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B4" w:rsidRPr="00700B66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163B4" w:rsidRPr="00700B66" w:rsidRDefault="00E37005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106427" w:rsidRPr="00700B66" w:rsidRDefault="00106427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163B4" w:rsidRPr="00700B66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0B66">
        <w:rPr>
          <w:rFonts w:ascii="Times New Roman" w:eastAsia="Times New Roman" w:hAnsi="Times New Roman" w:cs="Times New Roman"/>
          <w:sz w:val="28"/>
          <w:szCs w:val="28"/>
        </w:rPr>
        <w:t>Оценка достижения целей и решения задач муниципальной программы</w:t>
      </w:r>
      <w:r w:rsidR="0028234A" w:rsidRPr="00700B66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и сохранение культурного наследия </w:t>
      </w:r>
      <w:proofErr w:type="spellStart"/>
      <w:r w:rsidR="006A7D36">
        <w:rPr>
          <w:rFonts w:ascii="Times New Roman" w:eastAsia="Times New Roman" w:hAnsi="Times New Roman" w:cs="Times New Roman"/>
          <w:sz w:val="28"/>
          <w:szCs w:val="28"/>
        </w:rPr>
        <w:t>Сельцовского</w:t>
      </w:r>
      <w:proofErr w:type="spellEnd"/>
      <w:r w:rsidR="006A7D3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28234A" w:rsidRPr="00700B6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163B4" w:rsidRPr="00700B66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ind w:firstLine="1260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62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1"/>
        <w:gridCol w:w="102"/>
        <w:gridCol w:w="27"/>
        <w:gridCol w:w="1731"/>
        <w:gridCol w:w="1966"/>
        <w:gridCol w:w="160"/>
        <w:gridCol w:w="82"/>
        <w:gridCol w:w="27"/>
        <w:gridCol w:w="1680"/>
        <w:gridCol w:w="3873"/>
      </w:tblGrid>
      <w:tr w:rsidR="00AD7034" w:rsidRPr="00AD7034" w:rsidTr="00285FDC">
        <w:trPr>
          <w:gridAfter w:val="1"/>
          <w:wAfter w:w="991" w:type="pct"/>
          <w:trHeight w:val="690"/>
        </w:trPr>
        <w:tc>
          <w:tcPr>
            <w:tcW w:w="2531" w:type="pct"/>
            <w:noWrap/>
          </w:tcPr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76" w:type="pct"/>
            <w:gridSpan w:val="3"/>
            <w:noWrap/>
          </w:tcPr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44" w:type="pct"/>
            <w:gridSpan w:val="2"/>
            <w:vAlign w:val="center"/>
          </w:tcPr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Запланировано на</w:t>
            </w:r>
          </w:p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58" w:type="pct"/>
            <w:gridSpan w:val="3"/>
            <w:vAlign w:val="center"/>
          </w:tcPr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 за отчетный</w:t>
            </w:r>
          </w:p>
          <w:p w:rsidR="008163B4" w:rsidRPr="00700B66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7034" w:rsidRPr="00AD7034" w:rsidTr="00285FDC">
        <w:trPr>
          <w:gridAfter w:val="1"/>
          <w:wAfter w:w="991" w:type="pct"/>
          <w:trHeight w:val="480"/>
        </w:trPr>
        <w:tc>
          <w:tcPr>
            <w:tcW w:w="4009" w:type="pct"/>
            <w:gridSpan w:val="9"/>
            <w:noWrap/>
            <w:vAlign w:val="center"/>
          </w:tcPr>
          <w:p w:rsidR="001B133C" w:rsidRPr="00700B66" w:rsidRDefault="001B133C" w:rsidP="00F02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«Управление в сфере культуры и искусства, д</w:t>
            </w:r>
            <w:r w:rsidR="006A7D36">
              <w:rPr>
                <w:rFonts w:ascii="Times New Roman" w:eastAsia="Times New Roman" w:hAnsi="Times New Roman" w:cs="Times New Roman"/>
                <w:sz w:val="28"/>
                <w:szCs w:val="28"/>
              </w:rPr>
              <w:t>ополнительного образования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285FDC">
        <w:trPr>
          <w:gridAfter w:val="1"/>
          <w:wAfter w:w="991" w:type="pct"/>
          <w:trHeight w:val="480"/>
        </w:trPr>
        <w:tc>
          <w:tcPr>
            <w:tcW w:w="4009" w:type="pct"/>
            <w:gridSpan w:val="9"/>
            <w:noWrap/>
            <w:vAlign w:val="center"/>
          </w:tcPr>
          <w:p w:rsidR="008163B4" w:rsidRPr="00700B66" w:rsidRDefault="00F02A08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</w:tc>
      </w:tr>
      <w:tr w:rsidR="00AD7034" w:rsidRPr="00AD7034" w:rsidTr="00285FDC">
        <w:trPr>
          <w:gridAfter w:val="1"/>
          <w:wAfter w:w="991" w:type="pct"/>
          <w:trHeight w:val="480"/>
        </w:trPr>
        <w:tc>
          <w:tcPr>
            <w:tcW w:w="4009" w:type="pct"/>
            <w:gridSpan w:val="9"/>
            <w:noWrap/>
            <w:vAlign w:val="center"/>
          </w:tcPr>
          <w:p w:rsidR="008163B4" w:rsidRPr="00700B66" w:rsidRDefault="006A7D36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F02A08" w:rsidRPr="00700B66">
              <w:rPr>
                <w:rFonts w:ascii="Times New Roman" w:hAnsi="Times New Roman"/>
                <w:sz w:val="28"/>
                <w:szCs w:val="28"/>
              </w:rPr>
              <w:t>: Создание условий для участия граждан в культурной жизни</w:t>
            </w:r>
          </w:p>
        </w:tc>
      </w:tr>
      <w:tr w:rsidR="00AD7034" w:rsidRPr="00AD7034" w:rsidTr="00285FDC">
        <w:trPr>
          <w:gridAfter w:val="1"/>
          <w:wAfter w:w="991" w:type="pct"/>
          <w:trHeight w:val="480"/>
        </w:trPr>
        <w:tc>
          <w:tcPr>
            <w:tcW w:w="4009" w:type="pct"/>
            <w:gridSpan w:val="9"/>
            <w:noWrap/>
            <w:vAlign w:val="center"/>
          </w:tcPr>
          <w:p w:rsidR="008163B4" w:rsidRPr="00700B66" w:rsidRDefault="008163B4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0B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7034" w:rsidRPr="00AD7034" w:rsidTr="00E82AEB">
        <w:trPr>
          <w:gridAfter w:val="1"/>
          <w:wAfter w:w="991" w:type="pct"/>
          <w:trHeight w:val="300"/>
        </w:trPr>
        <w:tc>
          <w:tcPr>
            <w:tcW w:w="2531" w:type="pct"/>
            <w:noWrap/>
            <w:vAlign w:val="center"/>
          </w:tcPr>
          <w:p w:rsidR="008163B4" w:rsidRPr="009C0471" w:rsidRDefault="00186362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органами местного</w:t>
            </w:r>
            <w:r w:rsidR="00456C83"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8163B4" w:rsidRPr="009C047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03" w:type="pct"/>
            <w:noWrap/>
            <w:vAlign w:val="center"/>
          </w:tcPr>
          <w:p w:rsidR="008163B4" w:rsidRPr="00833C3B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1 359 180,00</w:t>
            </w:r>
          </w:p>
        </w:tc>
        <w:tc>
          <w:tcPr>
            <w:tcW w:w="499" w:type="pct"/>
            <w:gridSpan w:val="4"/>
            <w:noWrap/>
            <w:vAlign w:val="center"/>
          </w:tcPr>
          <w:p w:rsidR="008163B4" w:rsidRPr="00635CE9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1 355 503,30</w:t>
            </w:r>
          </w:p>
        </w:tc>
      </w:tr>
      <w:tr w:rsidR="00AD7034" w:rsidRPr="00AD7034" w:rsidTr="00E82AEB">
        <w:trPr>
          <w:gridAfter w:val="1"/>
          <w:wAfter w:w="991" w:type="pct"/>
          <w:trHeight w:val="300"/>
        </w:trPr>
        <w:tc>
          <w:tcPr>
            <w:tcW w:w="2531" w:type="pct"/>
            <w:noWrap/>
            <w:vAlign w:val="center"/>
          </w:tcPr>
          <w:p w:rsidR="008163B4" w:rsidRPr="009C0471" w:rsidRDefault="00F02A08" w:rsidP="003F6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Учреждения, обеспечивающие </w:t>
            </w:r>
            <w:r w:rsidR="003F6355"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органов местного самоуправления и муниципальных учреждений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8163B4" w:rsidRPr="009C047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03" w:type="pct"/>
            <w:noWrap/>
            <w:vAlign w:val="center"/>
          </w:tcPr>
          <w:p w:rsidR="008163B4" w:rsidRPr="00BF4A8E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9 352 902,00</w:t>
            </w:r>
          </w:p>
        </w:tc>
        <w:tc>
          <w:tcPr>
            <w:tcW w:w="499" w:type="pct"/>
            <w:gridSpan w:val="4"/>
            <w:noWrap/>
            <w:vAlign w:val="center"/>
          </w:tcPr>
          <w:p w:rsidR="008163B4" w:rsidRPr="00BF4A8E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9 319 596,17</w:t>
            </w:r>
          </w:p>
        </w:tc>
      </w:tr>
      <w:tr w:rsidR="00AD7034" w:rsidRPr="00AD7034" w:rsidTr="00E82AEB">
        <w:trPr>
          <w:gridAfter w:val="1"/>
          <w:wAfter w:w="991" w:type="pct"/>
          <w:trHeight w:val="345"/>
        </w:trPr>
        <w:tc>
          <w:tcPr>
            <w:tcW w:w="2531" w:type="pct"/>
            <w:noWrap/>
            <w:vAlign w:val="center"/>
          </w:tcPr>
          <w:p w:rsidR="008163B4" w:rsidRPr="009C047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8163B4" w:rsidRPr="009C047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03" w:type="pct"/>
            <w:noWrap/>
            <w:vAlign w:val="center"/>
          </w:tcPr>
          <w:p w:rsidR="008163B4" w:rsidRPr="009C0471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10 712 082,00</w:t>
            </w:r>
          </w:p>
        </w:tc>
        <w:tc>
          <w:tcPr>
            <w:tcW w:w="499" w:type="pct"/>
            <w:gridSpan w:val="4"/>
            <w:noWrap/>
            <w:vAlign w:val="center"/>
          </w:tcPr>
          <w:p w:rsidR="008163B4" w:rsidRPr="009C0471" w:rsidRDefault="00E82AE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10 675 099,47</w:t>
            </w:r>
          </w:p>
        </w:tc>
      </w:tr>
      <w:tr w:rsidR="00AD7034" w:rsidRPr="00AD7034" w:rsidTr="00285FDC">
        <w:trPr>
          <w:gridAfter w:val="1"/>
          <w:wAfter w:w="991" w:type="pct"/>
          <w:trHeight w:val="420"/>
        </w:trPr>
        <w:tc>
          <w:tcPr>
            <w:tcW w:w="3007" w:type="pct"/>
            <w:gridSpan w:val="4"/>
            <w:noWrap/>
            <w:vAlign w:val="center"/>
          </w:tcPr>
          <w:p w:rsidR="008163B4" w:rsidRPr="00556D8E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</w:t>
            </w:r>
            <w:r w:rsidR="00171194"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6D8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</w:t>
            </w:r>
          </w:p>
        </w:tc>
        <w:tc>
          <w:tcPr>
            <w:tcW w:w="1002" w:type="pct"/>
            <w:gridSpan w:val="5"/>
            <w:noWrap/>
            <w:vAlign w:val="center"/>
          </w:tcPr>
          <w:p w:rsidR="008163B4" w:rsidRPr="00556D8E" w:rsidRDefault="00586DD0" w:rsidP="00E8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="00896A35"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82AEB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AD7034" w:rsidRPr="00AD7034" w:rsidTr="00285FDC">
        <w:trPr>
          <w:gridAfter w:val="1"/>
          <w:wAfter w:w="991" w:type="pct"/>
          <w:trHeight w:val="480"/>
        </w:trPr>
        <w:tc>
          <w:tcPr>
            <w:tcW w:w="4009" w:type="pct"/>
            <w:gridSpan w:val="9"/>
            <w:noWrap/>
            <w:vAlign w:val="center"/>
          </w:tcPr>
          <w:p w:rsidR="008163B4" w:rsidRPr="007132D7" w:rsidRDefault="008163B4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7132D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7034" w:rsidRPr="00AD7034" w:rsidTr="00285FDC">
        <w:trPr>
          <w:gridAfter w:val="1"/>
          <w:wAfter w:w="991" w:type="pct"/>
          <w:trHeight w:val="300"/>
        </w:trPr>
        <w:tc>
          <w:tcPr>
            <w:tcW w:w="2531" w:type="pct"/>
            <w:noWrap/>
            <w:vAlign w:val="center"/>
          </w:tcPr>
          <w:p w:rsidR="008163B4" w:rsidRPr="00BF4A8E" w:rsidRDefault="0051360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учреждений культуры, в структуре доходов которых выручка от оказания платных услуг физическим и юридическим лицам составляет более чем 20 % в общей сумме доходов учреждения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8163B4" w:rsidRPr="00BF4A8E" w:rsidRDefault="00D4310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  <w:noWrap/>
            <w:vAlign w:val="center"/>
          </w:tcPr>
          <w:p w:rsidR="008163B4" w:rsidRPr="00BF4A8E" w:rsidRDefault="00D4310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8" w:type="pct"/>
            <w:gridSpan w:val="3"/>
            <w:noWrap/>
            <w:vAlign w:val="center"/>
          </w:tcPr>
          <w:p w:rsidR="008163B4" w:rsidRPr="00BF4A8E" w:rsidRDefault="00D4310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8163B4" w:rsidRPr="00BF4A8E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8163B4" w:rsidRPr="00BF4A8E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gridSpan w:val="2"/>
          </w:tcPr>
          <w:p w:rsidR="008163B4" w:rsidRPr="00BF4A8E" w:rsidRDefault="00BF4A8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" w:type="pct"/>
            <w:gridSpan w:val="3"/>
          </w:tcPr>
          <w:p w:rsidR="008163B4" w:rsidRPr="00BF4A8E" w:rsidRDefault="00BF4A8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E23764" w:rsidRPr="00BF4A8E" w:rsidRDefault="00E23764" w:rsidP="00E2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E23764" w:rsidRPr="00BF4A8E" w:rsidRDefault="00906FA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BF4A8E" w:rsidRDefault="00BF4A8E" w:rsidP="006B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4A8E" w:rsidRDefault="00BF4A8E" w:rsidP="006B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133C" w:rsidRPr="00B87BCC" w:rsidRDefault="001B133C" w:rsidP="006B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Подпрограмма «Предоставление услуг в </w:t>
            </w:r>
            <w:r w:rsidR="00456C83"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сфере</w:t>
            </w:r>
            <w:r w:rsidR="006A7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 и искусства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6B4BE5" w:rsidRPr="00B87BCC" w:rsidRDefault="006B4BE5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 -</w:t>
            </w:r>
            <w:r w:rsidRPr="00B87BC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56C83" w:rsidRPr="00B87BCC">
              <w:rPr>
                <w:rFonts w:ascii="Times New Roman" w:hAnsi="Times New Roman"/>
                <w:sz w:val="28"/>
                <w:szCs w:val="28"/>
              </w:rPr>
              <w:t>Сохранение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6B4BE5" w:rsidRPr="00B87BCC" w:rsidRDefault="006B4BE5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 w:rsidRPr="00B87B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6C83" w:rsidRPr="00B87BCC">
              <w:rPr>
                <w:rFonts w:ascii="Times New Roman" w:hAnsi="Times New Roman"/>
                <w:sz w:val="28"/>
                <w:szCs w:val="28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6B4BE5" w:rsidRPr="00B87BCC" w:rsidRDefault="006B4BE5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02751" w:rsidRPr="00BF4A8E" w:rsidRDefault="00456C83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476" w:type="pct"/>
            <w:gridSpan w:val="3"/>
            <w:noWrap/>
          </w:tcPr>
          <w:p w:rsidR="00202751" w:rsidRPr="00BF4A8E" w:rsidRDefault="00202751" w:rsidP="00202751">
            <w:pPr>
              <w:jc w:val="center"/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202751" w:rsidRPr="00BF4A8E" w:rsidRDefault="007C252F" w:rsidP="00266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200,00</w:t>
            </w:r>
          </w:p>
        </w:tc>
        <w:tc>
          <w:tcPr>
            <w:tcW w:w="458" w:type="pct"/>
            <w:gridSpan w:val="3"/>
          </w:tcPr>
          <w:p w:rsidR="00202751" w:rsidRPr="00BF4A8E" w:rsidRDefault="00E0547D" w:rsidP="00266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928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02751" w:rsidRPr="00BF4A8E" w:rsidRDefault="00456C83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Дворцы и дома культуры</w:t>
            </w:r>
          </w:p>
        </w:tc>
        <w:tc>
          <w:tcPr>
            <w:tcW w:w="476" w:type="pct"/>
            <w:gridSpan w:val="3"/>
            <w:noWrap/>
          </w:tcPr>
          <w:p w:rsidR="00202751" w:rsidRPr="00BF4A8E" w:rsidRDefault="00202751" w:rsidP="00202751">
            <w:pPr>
              <w:jc w:val="center"/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202751" w:rsidRPr="00BF4A8E" w:rsidRDefault="007C252F" w:rsidP="00266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66078">
              <w:rPr>
                <w:rFonts w:ascii="Times New Roman" w:eastAsia="Times New Roman" w:hAnsi="Times New Roman" w:cs="Times New Roman"/>
                <w:sz w:val="28"/>
                <w:szCs w:val="28"/>
              </w:rPr>
              <w:t>641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959,71</w:t>
            </w:r>
          </w:p>
        </w:tc>
        <w:tc>
          <w:tcPr>
            <w:tcW w:w="458" w:type="pct"/>
            <w:gridSpan w:val="3"/>
          </w:tcPr>
          <w:p w:rsidR="00202751" w:rsidRPr="00BF4A8E" w:rsidRDefault="00266078" w:rsidP="00266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12 641959,71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02751" w:rsidRPr="00BF4A8E" w:rsidRDefault="007C252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476" w:type="pct"/>
            <w:gridSpan w:val="3"/>
            <w:noWrap/>
          </w:tcPr>
          <w:p w:rsidR="00202751" w:rsidRPr="00BF4A8E" w:rsidRDefault="00202751" w:rsidP="00202751">
            <w:pPr>
              <w:jc w:val="center"/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202751" w:rsidRPr="00BF4A8E" w:rsidRDefault="007C252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297 245,36</w:t>
            </w:r>
          </w:p>
        </w:tc>
        <w:tc>
          <w:tcPr>
            <w:tcW w:w="458" w:type="pct"/>
            <w:gridSpan w:val="3"/>
          </w:tcPr>
          <w:p w:rsidR="00202751" w:rsidRPr="00BF4A8E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297 129,20</w:t>
            </w:r>
          </w:p>
        </w:tc>
      </w:tr>
      <w:tr w:rsidR="00024D15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024D15" w:rsidRDefault="00024D1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отрасли культура</w:t>
            </w:r>
          </w:p>
        </w:tc>
        <w:tc>
          <w:tcPr>
            <w:tcW w:w="476" w:type="pct"/>
            <w:gridSpan w:val="3"/>
            <w:noWrap/>
          </w:tcPr>
          <w:p w:rsidR="00024D15" w:rsidRPr="00BF4A8E" w:rsidRDefault="00024D15" w:rsidP="002027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024D15" w:rsidRDefault="00024D1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77 456,00</w:t>
            </w:r>
          </w:p>
        </w:tc>
        <w:tc>
          <w:tcPr>
            <w:tcW w:w="458" w:type="pct"/>
            <w:gridSpan w:val="3"/>
          </w:tcPr>
          <w:p w:rsidR="00024D15" w:rsidRDefault="00024D1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77 456,00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  <w:vAlign w:val="center"/>
          </w:tcPr>
          <w:p w:rsidR="001B5060" w:rsidRPr="00630341" w:rsidRDefault="001B506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630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1B5060" w:rsidRPr="00BF4A8E" w:rsidRDefault="001B506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1B5060" w:rsidRPr="00BF4A8E" w:rsidRDefault="00266078" w:rsidP="0002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7C25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24D15">
              <w:rPr>
                <w:rFonts w:ascii="Times New Roman" w:eastAsia="Times New Roman" w:hAnsi="Times New Roman" w:cs="Times New Roman"/>
                <w:sz w:val="28"/>
                <w:szCs w:val="28"/>
              </w:rPr>
              <w:t>944</w:t>
            </w:r>
            <w:r w:rsidR="007C25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24D15">
              <w:rPr>
                <w:rFonts w:ascii="Times New Roman" w:eastAsia="Times New Roman" w:hAnsi="Times New Roman" w:cs="Times New Roman"/>
                <w:sz w:val="28"/>
                <w:szCs w:val="28"/>
              </w:rPr>
              <w:t>861</w:t>
            </w:r>
            <w:r w:rsidR="007C252F">
              <w:rPr>
                <w:rFonts w:ascii="Times New Roman" w:eastAsia="Times New Roman" w:hAnsi="Times New Roman" w:cs="Times New Roman"/>
                <w:sz w:val="28"/>
                <w:szCs w:val="28"/>
              </w:rPr>
              <w:t>,07</w:t>
            </w:r>
          </w:p>
        </w:tc>
        <w:tc>
          <w:tcPr>
            <w:tcW w:w="458" w:type="pct"/>
            <w:gridSpan w:val="3"/>
          </w:tcPr>
          <w:p w:rsidR="001B5060" w:rsidRPr="00BF4A8E" w:rsidRDefault="00266078" w:rsidP="0002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 </w:t>
            </w:r>
            <w:r w:rsidR="00024D15">
              <w:rPr>
                <w:rFonts w:ascii="Times New Roman" w:eastAsia="Times New Roman" w:hAnsi="Times New Roman" w:cs="Times New Roman"/>
                <w:sz w:val="28"/>
                <w:szCs w:val="28"/>
              </w:rPr>
              <w:t>944744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,91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  <w:vAlign w:val="center"/>
          </w:tcPr>
          <w:p w:rsidR="001B5060" w:rsidRPr="00BF4A8E" w:rsidRDefault="001B5060" w:rsidP="001B5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002" w:type="pct"/>
            <w:gridSpan w:val="5"/>
          </w:tcPr>
          <w:p w:rsidR="001B5060" w:rsidRPr="00BF4A8E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99,99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1B5060" w:rsidRPr="00AD7034" w:rsidRDefault="001B506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посещений культурно-досуговых мероприятий  в сфере культуры на одного жителя муниципального образования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1B5060" w:rsidRPr="00BF4A8E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1B5060" w:rsidRPr="00BF4A8E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13,1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культурно-досуговых мероприятий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1B5060" w:rsidRPr="00BF4A8E" w:rsidRDefault="00266078" w:rsidP="00675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885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1B5060" w:rsidRPr="00BF4A8E" w:rsidRDefault="00BB0A17" w:rsidP="00BF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1365,0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количества посещений культурно-досуговых мероприятий  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266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к </w:t>
            </w:r>
            <w:proofErr w:type="spellStart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</w:t>
            </w:r>
            <w:proofErr w:type="spellEnd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. году</w:t>
            </w:r>
          </w:p>
        </w:tc>
        <w:tc>
          <w:tcPr>
            <w:tcW w:w="544" w:type="pct"/>
            <w:gridSpan w:val="2"/>
          </w:tcPr>
          <w:p w:rsidR="001B5060" w:rsidRPr="00BF4A8E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458" w:type="pct"/>
            <w:gridSpan w:val="3"/>
          </w:tcPr>
          <w:p w:rsidR="001B5060" w:rsidRPr="00BF4A8E" w:rsidRDefault="00BB0A17" w:rsidP="00214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29,6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Обеспеченность учреждениями культурно-досугового типа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1B5060" w:rsidRPr="00BF4A8E" w:rsidRDefault="00266578" w:rsidP="0028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823C2"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1B5060" w:rsidRPr="00BF4A8E" w:rsidRDefault="00BF4A8E" w:rsidP="009C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Обновляемость</w:t>
            </w:r>
            <w:proofErr w:type="spellEnd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фонда библиотек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1B5060" w:rsidRPr="00BF4A8E" w:rsidRDefault="00A5280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458" w:type="pct"/>
            <w:gridSpan w:val="3"/>
          </w:tcPr>
          <w:p w:rsidR="001B5060" w:rsidRPr="00BF4A8E" w:rsidRDefault="00A5280E" w:rsidP="0063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посещений библиотек на 1 жителя в год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1B5060" w:rsidRPr="00BF4A8E" w:rsidRDefault="00266078" w:rsidP="0063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458" w:type="pct"/>
            <w:gridSpan w:val="3"/>
          </w:tcPr>
          <w:p w:rsidR="001B5060" w:rsidRPr="00BF4A8E" w:rsidRDefault="00BB0A17" w:rsidP="00214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библиотек, обеспеченных доступом к сети "Интернет"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1B5060" w:rsidRPr="00BF4A8E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1B5060" w:rsidRPr="00BF4A8E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1B5060" w:rsidRPr="002823C2" w:rsidRDefault="00C9664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Обеспеченность общедоступными библиотеками</w:t>
            </w:r>
          </w:p>
        </w:tc>
        <w:tc>
          <w:tcPr>
            <w:tcW w:w="476" w:type="pct"/>
            <w:gridSpan w:val="3"/>
            <w:noWrap/>
          </w:tcPr>
          <w:p w:rsidR="001B5060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1B5060" w:rsidRPr="00BF4A8E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1B5060" w:rsidRPr="00BF4A8E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C96648" w:rsidRPr="002823C2" w:rsidRDefault="00C96648" w:rsidP="00C96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Соотношение средней заработной платы работников муниципальных учреждений культуры к средней заработной плате:  </w:t>
            </w:r>
          </w:p>
          <w:p w:rsidR="001B5060" w:rsidRPr="002823C2" w:rsidRDefault="00C96648" w:rsidP="00C96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</w:t>
            </w:r>
            <w:proofErr w:type="spellStart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Сельцовском</w:t>
            </w:r>
            <w:proofErr w:type="spellEnd"/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городском округе</w:t>
            </w:r>
          </w:p>
        </w:tc>
        <w:tc>
          <w:tcPr>
            <w:tcW w:w="476" w:type="pct"/>
            <w:gridSpan w:val="3"/>
            <w:noWrap/>
          </w:tcPr>
          <w:p w:rsidR="00266578" w:rsidRPr="002823C2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1B5060" w:rsidRPr="002823C2" w:rsidRDefault="001B506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gridSpan w:val="2"/>
          </w:tcPr>
          <w:p w:rsidR="001B5060" w:rsidRPr="00BF4A8E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266578" w:rsidRPr="00BF4A8E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gridSpan w:val="3"/>
          </w:tcPr>
          <w:p w:rsidR="001B5060" w:rsidRPr="00BF4A8E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266578" w:rsidRPr="00630341" w:rsidRDefault="002665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66578" w:rsidRPr="002823C2" w:rsidRDefault="00635CE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областных праздниках</w:t>
            </w:r>
          </w:p>
        </w:tc>
        <w:tc>
          <w:tcPr>
            <w:tcW w:w="476" w:type="pct"/>
            <w:gridSpan w:val="3"/>
            <w:noWrap/>
          </w:tcPr>
          <w:p w:rsidR="00266578" w:rsidRPr="002823C2" w:rsidRDefault="00266578" w:rsidP="00266578">
            <w:pPr>
              <w:jc w:val="center"/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266578" w:rsidRPr="00C655D9" w:rsidRDefault="00A5280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  <w:gridSpan w:val="3"/>
          </w:tcPr>
          <w:p w:rsidR="00266578" w:rsidRPr="00C655D9" w:rsidRDefault="00A5280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66578" w:rsidRPr="002823C2" w:rsidRDefault="00C655D9" w:rsidP="0063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мероприятий</w:t>
            </w:r>
            <w:r w:rsidR="00635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поддержке деятельности коллективов</w:t>
            </w:r>
          </w:p>
        </w:tc>
        <w:tc>
          <w:tcPr>
            <w:tcW w:w="476" w:type="pct"/>
            <w:gridSpan w:val="3"/>
            <w:noWrap/>
          </w:tcPr>
          <w:p w:rsidR="00266578" w:rsidRPr="002823C2" w:rsidRDefault="00266578" w:rsidP="00266578">
            <w:pPr>
              <w:jc w:val="center"/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266578" w:rsidRPr="00C655D9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  <w:gridSpan w:val="3"/>
          </w:tcPr>
          <w:p w:rsidR="00266578" w:rsidRPr="00C655D9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35CE9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635CE9" w:rsidRDefault="00635CE9" w:rsidP="0063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общегородских праздников</w:t>
            </w:r>
          </w:p>
        </w:tc>
        <w:tc>
          <w:tcPr>
            <w:tcW w:w="476" w:type="pct"/>
            <w:gridSpan w:val="3"/>
            <w:noWrap/>
          </w:tcPr>
          <w:p w:rsidR="00635CE9" w:rsidRPr="002823C2" w:rsidRDefault="00635CE9" w:rsidP="002665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635CE9" w:rsidRDefault="0026607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635CE9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A5280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66078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266078" w:rsidRDefault="00266078" w:rsidP="0063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в фонды библиотек муниципальных образований и государственных библиотек субъекта РФ</w:t>
            </w:r>
          </w:p>
        </w:tc>
        <w:tc>
          <w:tcPr>
            <w:tcW w:w="476" w:type="pct"/>
            <w:gridSpan w:val="3"/>
            <w:noWrap/>
          </w:tcPr>
          <w:p w:rsidR="00266078" w:rsidRPr="002823C2" w:rsidRDefault="00266078" w:rsidP="002665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266078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251,0</w:t>
            </w:r>
          </w:p>
        </w:tc>
        <w:tc>
          <w:tcPr>
            <w:tcW w:w="458" w:type="pct"/>
            <w:gridSpan w:val="3"/>
          </w:tcPr>
          <w:p w:rsidR="00266078" w:rsidRDefault="00BB0A17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251,0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5872F0" w:rsidRPr="002823C2" w:rsidRDefault="005872F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5872F0" w:rsidRPr="002823C2" w:rsidRDefault="005872F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gridSpan w:val="2"/>
          </w:tcPr>
          <w:p w:rsidR="005872F0" w:rsidRPr="00C655D9" w:rsidRDefault="00D24FA4" w:rsidP="00BB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0A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" w:type="pct"/>
            <w:gridSpan w:val="3"/>
          </w:tcPr>
          <w:p w:rsidR="005872F0" w:rsidRPr="00C655D9" w:rsidRDefault="00D24FA4" w:rsidP="00BB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0A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5872F0" w:rsidRPr="002823C2" w:rsidRDefault="005872F0" w:rsidP="00587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5872F0" w:rsidRPr="00C655D9" w:rsidRDefault="00A5280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C71D89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C71D89" w:rsidRDefault="00C71D89" w:rsidP="00C71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50,0 тысяч человек</w:t>
            </w:r>
          </w:p>
        </w:tc>
      </w:tr>
      <w:tr w:rsidR="00C71D89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C71D89" w:rsidRDefault="0022255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Проведение ремонтных работ здания Первомайского дома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культуры-структурного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подразделения МБУК «Дворец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им.В.В.Мейпариани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г. Сельцо, приобретение сценических костюмов и зеркального фотоаппарата для МБУК «Дворец культуры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В.В.Мейпариани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г. Сельцо</w:t>
            </w:r>
          </w:p>
        </w:tc>
      </w:tr>
      <w:tr w:rsidR="00222556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222556" w:rsidRDefault="0022255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22556" w:rsidRPr="00AD7034" w:rsidTr="00285FDC">
        <w:trPr>
          <w:gridAfter w:val="1"/>
          <w:wAfter w:w="991" w:type="pct"/>
          <w:trHeight w:val="459"/>
        </w:trPr>
        <w:tc>
          <w:tcPr>
            <w:tcW w:w="2557" w:type="pct"/>
            <w:gridSpan w:val="2"/>
            <w:noWrap/>
          </w:tcPr>
          <w:p w:rsidR="00222556" w:rsidRPr="002823C2" w:rsidRDefault="00222556" w:rsidP="00587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450" w:type="pct"/>
            <w:gridSpan w:val="2"/>
            <w:vAlign w:val="center"/>
          </w:tcPr>
          <w:p w:rsidR="00222556" w:rsidRPr="002823C2" w:rsidRDefault="0022255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72" w:type="pct"/>
            <w:gridSpan w:val="4"/>
            <w:vAlign w:val="center"/>
          </w:tcPr>
          <w:p w:rsidR="00222556" w:rsidRDefault="00BB0A17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860 216</w:t>
            </w:r>
            <w:r w:rsidR="00222556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30" w:type="pct"/>
            <w:vAlign w:val="center"/>
          </w:tcPr>
          <w:p w:rsidR="00222556" w:rsidRDefault="00BB0A17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860 216</w:t>
            </w:r>
            <w:r w:rsidR="00222556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22556" w:rsidRPr="00AD7034" w:rsidTr="00285FDC">
        <w:trPr>
          <w:gridAfter w:val="1"/>
          <w:wAfter w:w="991" w:type="pct"/>
          <w:trHeight w:val="459"/>
        </w:trPr>
        <w:tc>
          <w:tcPr>
            <w:tcW w:w="2557" w:type="pct"/>
            <w:gridSpan w:val="2"/>
            <w:noWrap/>
          </w:tcPr>
          <w:p w:rsidR="00222556" w:rsidRPr="00BF4A8E" w:rsidRDefault="00BD2406" w:rsidP="00587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0" w:type="pct"/>
            <w:gridSpan w:val="2"/>
            <w:vAlign w:val="center"/>
          </w:tcPr>
          <w:p w:rsidR="00222556" w:rsidRPr="00BF4A8E" w:rsidRDefault="00BD240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72" w:type="pct"/>
            <w:gridSpan w:val="4"/>
            <w:vAlign w:val="center"/>
          </w:tcPr>
          <w:p w:rsidR="00222556" w:rsidRDefault="00BB0A17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860 216</w:t>
            </w:r>
            <w:r w:rsidR="00BD2406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30" w:type="pct"/>
            <w:vAlign w:val="center"/>
          </w:tcPr>
          <w:p w:rsidR="00222556" w:rsidRDefault="00BB0A17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860 216</w:t>
            </w:r>
            <w:r w:rsidR="00BD2406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D2406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BD2406" w:rsidRPr="00BF4A8E" w:rsidRDefault="00BD2406" w:rsidP="00BD2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4A8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002" w:type="pct"/>
            <w:gridSpan w:val="5"/>
            <w:vAlign w:val="center"/>
          </w:tcPr>
          <w:p w:rsidR="00BD2406" w:rsidRDefault="00BD240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D2406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BD2406" w:rsidRDefault="00BD240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87BC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D2406" w:rsidRPr="00AD7034" w:rsidTr="00285FDC">
        <w:trPr>
          <w:gridAfter w:val="1"/>
          <w:wAfter w:w="991" w:type="pct"/>
          <w:trHeight w:val="459"/>
        </w:trPr>
        <w:tc>
          <w:tcPr>
            <w:tcW w:w="2564" w:type="pct"/>
            <w:gridSpan w:val="3"/>
            <w:noWrap/>
          </w:tcPr>
          <w:p w:rsidR="00BD2406" w:rsidRPr="00BF4A8E" w:rsidRDefault="00BD2406" w:rsidP="00BD2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Средняя численность участников клубных формирований в расчете на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еловек</w:t>
            </w:r>
            <w:proofErr w:type="spellEnd"/>
          </w:p>
        </w:tc>
        <w:tc>
          <w:tcPr>
            <w:tcW w:w="443" w:type="pct"/>
            <w:vAlign w:val="center"/>
          </w:tcPr>
          <w:p w:rsidR="00BD2406" w:rsidRPr="00BF4A8E" w:rsidRDefault="00BD2406" w:rsidP="00467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565" w:type="pct"/>
            <w:gridSpan w:val="3"/>
            <w:vAlign w:val="center"/>
          </w:tcPr>
          <w:p w:rsidR="00BD2406" w:rsidRDefault="00BD240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37" w:type="pct"/>
            <w:gridSpan w:val="2"/>
            <w:vAlign w:val="center"/>
          </w:tcPr>
          <w:p w:rsidR="00BD2406" w:rsidRDefault="00BD2406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64" w:type="pct"/>
            <w:gridSpan w:val="3"/>
            <w:noWrap/>
          </w:tcPr>
          <w:p w:rsidR="004676D0" w:rsidRPr="002823C2" w:rsidRDefault="004676D0" w:rsidP="00467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43" w:type="pct"/>
            <w:vAlign w:val="center"/>
          </w:tcPr>
          <w:p w:rsidR="004676D0" w:rsidRDefault="004676D0" w:rsidP="00467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5" w:type="pct"/>
            <w:gridSpan w:val="3"/>
            <w:vAlign w:val="center"/>
          </w:tcPr>
          <w:p w:rsidR="004676D0" w:rsidRDefault="00024D15" w:rsidP="00467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" w:type="pct"/>
            <w:gridSpan w:val="2"/>
            <w:vAlign w:val="center"/>
          </w:tcPr>
          <w:p w:rsidR="004676D0" w:rsidRDefault="00024D15" w:rsidP="00467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4676D0" w:rsidRDefault="004676D0" w:rsidP="00BD2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3C2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  <w:vAlign w:val="center"/>
          </w:tcPr>
          <w:p w:rsidR="004676D0" w:rsidRDefault="004676D0" w:rsidP="0022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8B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Подпрограмма «Развитие дополнительного образования на территории </w:t>
            </w:r>
            <w:proofErr w:type="spellStart"/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Сельцовск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 w:rsidRPr="009A3E5E">
              <w:rPr>
                <w:rFonts w:ascii="Times New Roman" w:hAnsi="Times New Roman"/>
                <w:sz w:val="28"/>
                <w:szCs w:val="28"/>
              </w:rPr>
              <w:t>- Повышение доступности и качества предоставления дополнительного образования детей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C655D9" w:rsidRDefault="006C611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дополнительного образования</w:t>
            </w:r>
          </w:p>
        </w:tc>
        <w:tc>
          <w:tcPr>
            <w:tcW w:w="476" w:type="pct"/>
            <w:gridSpan w:val="3"/>
            <w:noWrap/>
          </w:tcPr>
          <w:p w:rsidR="004676D0" w:rsidRPr="00C655D9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5D9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C655D9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13 249 740</w:t>
            </w:r>
            <w:r w:rsidR="00024D1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58" w:type="pct"/>
            <w:gridSpan w:val="3"/>
          </w:tcPr>
          <w:p w:rsidR="004676D0" w:rsidRPr="00C655D9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13 249740,00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  <w:vAlign w:val="center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  <w:vAlign w:val="center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C655D9" w:rsidRDefault="009D732A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13 249</w:t>
            </w:r>
            <w:r w:rsidR="00024D15">
              <w:rPr>
                <w:rFonts w:ascii="Times New Roman" w:eastAsia="Times New Roman" w:hAnsi="Times New Roman" w:cs="Times New Roman"/>
                <w:sz w:val="28"/>
                <w:szCs w:val="28"/>
              </w:rPr>
              <w:t> 740,00</w:t>
            </w:r>
          </w:p>
        </w:tc>
        <w:tc>
          <w:tcPr>
            <w:tcW w:w="458" w:type="pct"/>
            <w:gridSpan w:val="3"/>
          </w:tcPr>
          <w:p w:rsidR="004676D0" w:rsidRPr="00C655D9" w:rsidRDefault="009D732A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13 249740,00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  <w:vAlign w:val="center"/>
          </w:tcPr>
          <w:p w:rsidR="004676D0" w:rsidRPr="009A3E5E" w:rsidRDefault="004676D0" w:rsidP="00B00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002" w:type="pct"/>
            <w:gridSpan w:val="5"/>
          </w:tcPr>
          <w:p w:rsidR="004676D0" w:rsidRPr="009A3E5E" w:rsidRDefault="009D732A" w:rsidP="009A3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доли детей, привлекаемых к участию в творческих мероприятиях, к общему числу детей, обучающихся в учреждениях дополнительного образования детей (детских школах искусств)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F76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58" w:type="pct"/>
            <w:gridSpan w:val="3"/>
          </w:tcPr>
          <w:p w:rsidR="004676D0" w:rsidRPr="00D22D2C" w:rsidRDefault="009D732A" w:rsidP="00F76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детей, получающих услуги дополнительного образования </w:t>
            </w:r>
            <w:proofErr w:type="gramStart"/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возрасте</w:t>
            </w:r>
            <w:proofErr w:type="gramEnd"/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6 - 18 лет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F76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458" w:type="pct"/>
            <w:gridSpan w:val="3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A05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Соотношение средней заработной платы педагогических работников дополнительного образования детей к средней заработной плате учителей:</w:t>
            </w:r>
          </w:p>
          <w:p w:rsidR="004676D0" w:rsidRPr="00D22D2C" w:rsidRDefault="004676D0" w:rsidP="00A05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</w:t>
            </w:r>
            <w:proofErr w:type="spellStart"/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Сельцовском</w:t>
            </w:r>
            <w:proofErr w:type="spellEnd"/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городском округе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B51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%</w:t>
            </w:r>
          </w:p>
          <w:p w:rsidR="004676D0" w:rsidRPr="00D22D2C" w:rsidRDefault="004676D0" w:rsidP="00D22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gridSpan w:val="3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" w:type="pct"/>
            <w:gridSpan w:val="3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4676D0" w:rsidRPr="00D22D2C" w:rsidRDefault="004676D0" w:rsidP="00A05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4676D0" w:rsidRPr="00D22D2C" w:rsidRDefault="009D732A" w:rsidP="00315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6A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«Молодежь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D3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-</w:t>
            </w:r>
            <w:r w:rsidRPr="009A3E5E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A3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правопорядка и профилактики правонарушений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 w:rsidRPr="009A3E5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A3E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  <w:vAlign w:val="center"/>
          </w:tcPr>
          <w:p w:rsidR="004676D0" w:rsidRPr="009A3E5E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A3E5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B24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  <w:r w:rsidR="009D7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Укрепление общественного правопорядка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4B1E">
            <w:pPr>
              <w:jc w:val="center"/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46 000</w:t>
            </w:r>
            <w:r w:rsidR="004676D0"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58" w:type="pct"/>
            <w:gridSpan w:val="3"/>
          </w:tcPr>
          <w:p w:rsidR="004676D0" w:rsidRPr="00D22D2C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46 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4676D0"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  <w:vAlign w:val="center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4B1E">
            <w:pPr>
              <w:jc w:val="center"/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46 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4676D0"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58" w:type="pct"/>
            <w:gridSpan w:val="3"/>
          </w:tcPr>
          <w:p w:rsidR="004676D0" w:rsidRPr="00D22D2C" w:rsidRDefault="009D732A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46 </w:t>
            </w:r>
            <w:r w:rsidR="004676D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4676D0"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  <w:vAlign w:val="center"/>
          </w:tcPr>
          <w:p w:rsidR="004676D0" w:rsidRPr="009E1B64" w:rsidRDefault="004676D0" w:rsidP="008D1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1002" w:type="pct"/>
            <w:gridSpan w:val="5"/>
          </w:tcPr>
          <w:p w:rsidR="004676D0" w:rsidRPr="009E1B64" w:rsidRDefault="009D732A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9E1B64" w:rsidRDefault="004676D0" w:rsidP="001B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городских профилактических мероприятий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280E">
            <w:pPr>
              <w:jc w:val="center"/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4676D0" w:rsidRPr="00D22D2C" w:rsidRDefault="009D732A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D24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4676D0" w:rsidRPr="00D22D2C" w:rsidRDefault="004676D0" w:rsidP="00E7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9E1B64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Повышение эффективности реализации молодежной политики в интересах инновационного социально-ориентированного развития округа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9E1B64" w:rsidRDefault="004676D0" w:rsidP="00110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муниципальной программы: создание условий успешной социализации и эффективной самореализации молодежи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9E1B64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бюджетных ассигнований, запланированных на решение задачи (</w:t>
            </w: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E1B6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«Создание условий успешной социализации и эффективной самореализации молодежи»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183 350,00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182 780,00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  <w:vAlign w:val="center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280E">
            <w:pPr>
              <w:jc w:val="center"/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183 350,00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182 780,00</w:t>
            </w:r>
          </w:p>
        </w:tc>
      </w:tr>
      <w:tr w:rsidR="004676D0" w:rsidRPr="00AD7034" w:rsidTr="00285FDC">
        <w:trPr>
          <w:trHeight w:val="459"/>
        </w:trPr>
        <w:tc>
          <w:tcPr>
            <w:tcW w:w="3007" w:type="pct"/>
            <w:gridSpan w:val="4"/>
            <w:noWrap/>
          </w:tcPr>
          <w:p w:rsidR="004676D0" w:rsidRPr="00D22D2C" w:rsidRDefault="004676D0" w:rsidP="00AE3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4676D0" w:rsidRPr="00D22D2C" w:rsidRDefault="0078312D" w:rsidP="00F76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7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99,69</w:t>
            </w:r>
          </w:p>
        </w:tc>
        <w:tc>
          <w:tcPr>
            <w:tcW w:w="991" w:type="pct"/>
            <w:tcBorders>
              <w:top w:val="nil"/>
            </w:tcBorders>
          </w:tcPr>
          <w:p w:rsidR="004676D0" w:rsidRPr="00AD7034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AD7034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>100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4009" w:type="pct"/>
            <w:gridSpan w:val="9"/>
            <w:noWrap/>
          </w:tcPr>
          <w:p w:rsidR="004676D0" w:rsidRPr="003E6698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698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целевых значений показателей, характеризующих решение задачи (</w:t>
            </w:r>
            <w:r w:rsidRPr="003E669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3E669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детей и молодежи, охваченных мероприятиями патриотической направленности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AE3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AE3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детей и подростков – членов общественных организаций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1900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8C0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подростков, трудоустроенных в летний период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AE3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AE3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мероприятий для молодых семей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областных мероприятиях спортивно-туристической направленности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мероприятий по организованному досугу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4C27AA">
            <w:pPr>
              <w:jc w:val="center"/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8C0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детей и молодежи, охваченных организованным досугом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920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920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прочих мероприятий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44" w:type="pct"/>
            <w:gridSpan w:val="2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" w:type="pct"/>
            <w:gridSpan w:val="3"/>
          </w:tcPr>
          <w:p w:rsidR="004676D0" w:rsidRPr="00D22D2C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2531" w:type="pct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6" w:type="pct"/>
            <w:gridSpan w:val="3"/>
            <w:noWrap/>
          </w:tcPr>
          <w:p w:rsidR="004676D0" w:rsidRPr="00D22D2C" w:rsidRDefault="004676D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gridSpan w:val="2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" w:type="pct"/>
            <w:gridSpan w:val="3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676D0" w:rsidRPr="00AD7034" w:rsidTr="00285FDC">
        <w:trPr>
          <w:gridAfter w:val="1"/>
          <w:wAfter w:w="991" w:type="pct"/>
          <w:trHeight w:val="459"/>
        </w:trPr>
        <w:tc>
          <w:tcPr>
            <w:tcW w:w="3007" w:type="pct"/>
            <w:gridSpan w:val="4"/>
            <w:noWrap/>
          </w:tcPr>
          <w:p w:rsidR="004676D0" w:rsidRPr="00D22D2C" w:rsidRDefault="004676D0" w:rsidP="004C2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D2C">
              <w:rPr>
                <w:rFonts w:ascii="Times New Roman" w:eastAsia="Times New Roman" w:hAnsi="Times New Roman" w:cs="Times New Roman"/>
                <w:sz w:val="28"/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002" w:type="pct"/>
            <w:gridSpan w:val="5"/>
          </w:tcPr>
          <w:p w:rsidR="004676D0" w:rsidRPr="00D22D2C" w:rsidRDefault="004676D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163B4" w:rsidRPr="00AD7034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8601FD" w:rsidRDefault="008601F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12D" w:rsidRPr="00A30421" w:rsidRDefault="0078312D" w:rsidP="008163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163B4" w:rsidRPr="00A30421" w:rsidRDefault="00E37005" w:rsidP="008163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</w:t>
      </w:r>
    </w:p>
    <w:p w:rsidR="008163B4" w:rsidRPr="00A30421" w:rsidRDefault="008163B4" w:rsidP="008163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>Итоговая оценка достижения целей, решения задач</w:t>
      </w:r>
    </w:p>
    <w:p w:rsidR="00C730A2" w:rsidRPr="00A30421" w:rsidRDefault="00C730A2" w:rsidP="00C730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30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«Развитие культуры и сохранение культурного наследия </w:t>
      </w:r>
      <w:proofErr w:type="spellStart"/>
      <w:r w:rsidRPr="00A30421">
        <w:rPr>
          <w:rFonts w:ascii="Times New Roman" w:eastAsia="Times New Roman" w:hAnsi="Times New Roman" w:cs="Times New Roman"/>
          <w:sz w:val="28"/>
          <w:szCs w:val="28"/>
        </w:rPr>
        <w:t>Сель</w:t>
      </w:r>
      <w:r w:rsidR="008307D8" w:rsidRPr="00A30421">
        <w:rPr>
          <w:rFonts w:ascii="Times New Roman" w:eastAsia="Times New Roman" w:hAnsi="Times New Roman" w:cs="Times New Roman"/>
          <w:sz w:val="28"/>
          <w:szCs w:val="28"/>
        </w:rPr>
        <w:t>цовск</w:t>
      </w:r>
      <w:r w:rsidR="007614C4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="007614C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A30421">
        <w:rPr>
          <w:rFonts w:ascii="Times New Roman" w:eastAsia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8"/>
        <w:gridCol w:w="1706"/>
        <w:gridCol w:w="2180"/>
        <w:gridCol w:w="1670"/>
        <w:gridCol w:w="2470"/>
        <w:gridCol w:w="2496"/>
        <w:gridCol w:w="2336"/>
      </w:tblGrid>
      <w:tr w:rsidR="00A30421" w:rsidRPr="00A30421" w:rsidTr="0078312D">
        <w:trPr>
          <w:trHeight w:val="475"/>
        </w:trPr>
        <w:tc>
          <w:tcPr>
            <w:tcW w:w="888" w:type="pct"/>
            <w:vMerge w:val="restart"/>
            <w:noWrap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365" w:type="pct"/>
            <w:gridSpan w:val="5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баллов</w:t>
            </w:r>
          </w:p>
        </w:tc>
        <w:tc>
          <w:tcPr>
            <w:tcW w:w="746" w:type="pct"/>
            <w:vMerge w:val="restart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 эффективности решения задачи муниципальной программы 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0421" w:rsidRPr="00A30421" w:rsidTr="0078312D">
        <w:trPr>
          <w:trHeight w:val="732"/>
        </w:trPr>
        <w:tc>
          <w:tcPr>
            <w:tcW w:w="888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pct"/>
            <w:gridSpan w:val="3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достижения целевых значений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588" w:type="pct"/>
            <w:gridSpan w:val="2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исполнения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</w:t>
            </w:r>
          </w:p>
        </w:tc>
        <w:tc>
          <w:tcPr>
            <w:tcW w:w="746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78312D">
        <w:trPr>
          <w:trHeight w:val="1560"/>
        </w:trPr>
        <w:tc>
          <w:tcPr>
            <w:tcW w:w="888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менее                 85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(K &lt; 85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%)</w:t>
            </w:r>
          </w:p>
        </w:tc>
        <w:tc>
          <w:tcPr>
            <w:tcW w:w="69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достигнуто от 85 до 100 процентов целевых значений показателей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85%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&lt;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 &lt;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4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 показателей достигнуты в полном объеме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 = 100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90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запланированном </w:t>
            </w: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 w:rsidRPr="00833C3B">
              <w:rPr>
                <w:rFonts w:ascii="Times New Roman" w:eastAsia="Times New Roman" w:hAnsi="Times New Roman" w:cs="Times New Roman"/>
                <w:sz w:val="28"/>
                <w:szCs w:val="28"/>
              </w:rPr>
              <w:t>&gt;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79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ассигнования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исполнены в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объеме</w:t>
            </w:r>
            <w:proofErr w:type="gramEnd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, менее</w:t>
            </w:r>
          </w:p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запланированного</w:t>
            </w:r>
          </w:p>
          <w:p w:rsidR="008163B4" w:rsidRPr="00A30421" w:rsidRDefault="008163B4" w:rsidP="009C04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M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≤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C04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6" w:type="pct"/>
            <w:vMerge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0421" w:rsidRPr="00A30421" w:rsidTr="0078312D">
        <w:trPr>
          <w:trHeight w:val="360"/>
        </w:trPr>
        <w:tc>
          <w:tcPr>
            <w:tcW w:w="888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4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8" w:type="pct"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" w:type="pct"/>
            <w:noWrap/>
            <w:vAlign w:val="center"/>
          </w:tcPr>
          <w:p w:rsidR="008163B4" w:rsidRPr="00A30421" w:rsidRDefault="008163B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7 = {2…4} + 6</w:t>
            </w:r>
          </w:p>
        </w:tc>
      </w:tr>
      <w:tr w:rsidR="00A30421" w:rsidRPr="00A30421" w:rsidTr="00A61308">
        <w:trPr>
          <w:trHeight w:val="613"/>
        </w:trPr>
        <w:tc>
          <w:tcPr>
            <w:tcW w:w="5000" w:type="pct"/>
            <w:gridSpan w:val="7"/>
            <w:vAlign w:val="center"/>
          </w:tcPr>
          <w:p w:rsidR="00A61308" w:rsidRPr="00A30421" w:rsidRDefault="00A61308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«Управление в сфере культуры и искусства, д</w:t>
            </w:r>
            <w:r w:rsidR="008307D8"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ополн</w:t>
            </w:r>
            <w:r w:rsidR="00920E39">
              <w:rPr>
                <w:rFonts w:ascii="Times New Roman" w:eastAsia="Times New Roman" w:hAnsi="Times New Roman" w:cs="Times New Roman"/>
                <w:sz w:val="28"/>
                <w:szCs w:val="28"/>
              </w:rPr>
              <w:t>ительного образования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78312D">
        <w:trPr>
          <w:trHeight w:val="1020"/>
        </w:trPr>
        <w:tc>
          <w:tcPr>
            <w:tcW w:w="888" w:type="pct"/>
            <w:vAlign w:val="center"/>
          </w:tcPr>
          <w:p w:rsidR="00A61308" w:rsidRPr="00277EBB" w:rsidRDefault="00A61308" w:rsidP="00C93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hAnsi="Times New Roman"/>
                <w:sz w:val="28"/>
                <w:szCs w:val="28"/>
              </w:rPr>
              <w:t>Задача-</w:t>
            </w:r>
            <w:r w:rsidR="00C936B3" w:rsidRPr="00277EBB">
              <w:rPr>
                <w:rFonts w:ascii="Times New Roman" w:hAnsi="Times New Roman"/>
                <w:sz w:val="28"/>
                <w:szCs w:val="28"/>
              </w:rPr>
              <w:t>Создание условий для участия граждан в культурной жизни</w:t>
            </w:r>
            <w:r w:rsidRPr="00277EB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546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A61308" w:rsidRPr="00364646" w:rsidRDefault="00746B3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746B38" w:rsidRPr="009C0471" w:rsidRDefault="00920E39" w:rsidP="00920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4F6A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A61308" w:rsidRPr="009C0471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A61308" w:rsidRPr="00364646" w:rsidRDefault="0036464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6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AD7034" w:rsidTr="0078312D">
        <w:trPr>
          <w:trHeight w:val="493"/>
        </w:trPr>
        <w:tc>
          <w:tcPr>
            <w:tcW w:w="888" w:type="pct"/>
            <w:vAlign w:val="center"/>
          </w:tcPr>
          <w:p w:rsidR="00A61308" w:rsidRPr="00B037C1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(</w:t>
            </w: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R)</w:t>
            </w:r>
          </w:p>
        </w:tc>
        <w:tc>
          <w:tcPr>
            <w:tcW w:w="546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A61308" w:rsidRPr="00920E39" w:rsidRDefault="00746B3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0E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A61308" w:rsidRPr="00920E39" w:rsidRDefault="00FE531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920E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A61308" w:rsidRPr="00920E39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A61308" w:rsidRPr="00920E39" w:rsidRDefault="00364646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0E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D7034" w:rsidRPr="00AD7034" w:rsidTr="00A61308">
        <w:trPr>
          <w:trHeight w:val="705"/>
        </w:trPr>
        <w:tc>
          <w:tcPr>
            <w:tcW w:w="5000" w:type="pct"/>
            <w:gridSpan w:val="7"/>
            <w:vAlign w:val="center"/>
          </w:tcPr>
          <w:p w:rsidR="00A61308" w:rsidRPr="00A30421" w:rsidRDefault="00A61308" w:rsidP="0008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«Предоставление услуг в </w:t>
            </w:r>
            <w:r w:rsidR="00B037C1">
              <w:rPr>
                <w:rFonts w:ascii="Times New Roman" w:eastAsia="Times New Roman" w:hAnsi="Times New Roman" w:cs="Times New Roman"/>
                <w:sz w:val="28"/>
                <w:szCs w:val="28"/>
              </w:rPr>
              <w:t>сфере культуры и искусства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78312D">
        <w:trPr>
          <w:trHeight w:val="1020"/>
        </w:trPr>
        <w:tc>
          <w:tcPr>
            <w:tcW w:w="888" w:type="pct"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277EBB">
              <w:rPr>
                <w:rFonts w:ascii="Times New Roman" w:hAnsi="Times New Roman"/>
                <w:sz w:val="28"/>
                <w:szCs w:val="28"/>
              </w:rPr>
              <w:t xml:space="preserve">Задача- </w:t>
            </w:r>
          </w:p>
          <w:p w:rsidR="00A61308" w:rsidRPr="00277EBB" w:rsidRDefault="000863E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hAnsi="Times New Roman"/>
                <w:sz w:val="28"/>
                <w:szCs w:val="28"/>
              </w:rPr>
              <w:t xml:space="preserve">Обеспечение свободы творчества и прав граждан на участие в культурной жизни, на равный доступ к </w:t>
            </w:r>
            <w:r w:rsidRPr="00277EBB">
              <w:rPr>
                <w:rFonts w:ascii="Times New Roman" w:hAnsi="Times New Roman"/>
                <w:sz w:val="28"/>
                <w:szCs w:val="28"/>
              </w:rPr>
              <w:lastRenderedPageBreak/>
              <w:t>культурным ценностям</w:t>
            </w:r>
          </w:p>
        </w:tc>
        <w:tc>
          <w:tcPr>
            <w:tcW w:w="546" w:type="pct"/>
            <w:noWrap/>
            <w:vAlign w:val="center"/>
          </w:tcPr>
          <w:p w:rsidR="00A61308" w:rsidRPr="00277EBB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A61308" w:rsidRPr="00364646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A61308" w:rsidRPr="00780C34" w:rsidRDefault="00920E3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A61308" w:rsidRPr="00780C34" w:rsidRDefault="00746B3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C3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A61308" w:rsidRPr="00364646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A61308" w:rsidRPr="00364646" w:rsidRDefault="00920E3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45DB" w:rsidRPr="00AD7034" w:rsidTr="0078312D">
        <w:trPr>
          <w:trHeight w:val="6616"/>
        </w:trPr>
        <w:tc>
          <w:tcPr>
            <w:tcW w:w="888" w:type="pct"/>
            <w:vAlign w:val="center"/>
          </w:tcPr>
          <w:p w:rsidR="006A45DB" w:rsidRPr="00277EBB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ремонтных работ здания Первомайского дома культуры-структурного подразделения МБУК «Дворец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им.В.В.Мейпариани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г. Сельцо, приобретение сценических костюмов и зеркального фотоаппарата для МБУК «Дворец культуры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В.В.Мейпариани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г. Сельцо</w:t>
            </w:r>
          </w:p>
        </w:tc>
        <w:tc>
          <w:tcPr>
            <w:tcW w:w="546" w:type="pct"/>
            <w:noWrap/>
            <w:vAlign w:val="center"/>
          </w:tcPr>
          <w:p w:rsidR="006A45DB" w:rsidRPr="00277EBB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6A45DB" w:rsidRPr="00364646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6A45DB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6A45DB" w:rsidRPr="00780C34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6A45DB" w:rsidRPr="00364646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6A45DB" w:rsidRDefault="006A45DB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AD7034" w:rsidTr="0078312D">
        <w:trPr>
          <w:trHeight w:val="795"/>
        </w:trPr>
        <w:tc>
          <w:tcPr>
            <w:tcW w:w="888" w:type="pct"/>
            <w:vAlign w:val="center"/>
          </w:tcPr>
          <w:p w:rsidR="00A61308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(</w:t>
            </w: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R)</w:t>
            </w:r>
          </w:p>
        </w:tc>
        <w:tc>
          <w:tcPr>
            <w:tcW w:w="546" w:type="pct"/>
            <w:noWrap/>
            <w:vAlign w:val="center"/>
          </w:tcPr>
          <w:p w:rsidR="00A61308" w:rsidRPr="00B037C1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A61308" w:rsidRPr="00B037C1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A61308" w:rsidRPr="00B037C1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0" w:type="pct"/>
            <w:noWrap/>
            <w:vAlign w:val="center"/>
          </w:tcPr>
          <w:p w:rsidR="00A61308" w:rsidRPr="00B037C1" w:rsidRDefault="00C97F9C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A61308" w:rsidRPr="00B037C1" w:rsidRDefault="00A61308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A61308" w:rsidRPr="00B037C1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D7034" w:rsidRPr="00AD7034" w:rsidTr="00844675">
        <w:trPr>
          <w:trHeight w:val="653"/>
        </w:trPr>
        <w:tc>
          <w:tcPr>
            <w:tcW w:w="5000" w:type="pct"/>
            <w:gridSpan w:val="7"/>
            <w:vAlign w:val="center"/>
          </w:tcPr>
          <w:p w:rsidR="006A45DB" w:rsidRDefault="006A45DB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4675" w:rsidRPr="00A30421" w:rsidRDefault="00844675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«Развитие дополнительного образования на территории </w:t>
            </w:r>
            <w:proofErr w:type="spellStart"/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B03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A3042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78312D">
        <w:trPr>
          <w:trHeight w:val="1020"/>
        </w:trPr>
        <w:tc>
          <w:tcPr>
            <w:tcW w:w="888" w:type="pct"/>
            <w:vAlign w:val="center"/>
          </w:tcPr>
          <w:p w:rsidR="00844675" w:rsidRPr="00277EBB" w:rsidRDefault="00844675" w:rsidP="0008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proofErr w:type="gramStart"/>
            <w:r w:rsidRPr="00277EBB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Pr="00277EBB">
              <w:rPr>
                <w:rFonts w:ascii="Times New Roman" w:hAnsi="Times New Roman"/>
                <w:sz w:val="28"/>
                <w:szCs w:val="28"/>
              </w:rPr>
              <w:t xml:space="preserve">овышение </w:t>
            </w:r>
            <w:r w:rsidR="000863EF" w:rsidRPr="00277EBB">
              <w:rPr>
                <w:rFonts w:ascii="Times New Roman" w:hAnsi="Times New Roman"/>
                <w:sz w:val="28"/>
                <w:szCs w:val="28"/>
              </w:rPr>
              <w:t xml:space="preserve">доступности и качества предоставления дополнительного </w:t>
            </w:r>
            <w:r w:rsidR="000863EF" w:rsidRPr="00277EBB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детей</w:t>
            </w:r>
          </w:p>
        </w:tc>
        <w:tc>
          <w:tcPr>
            <w:tcW w:w="546" w:type="pct"/>
            <w:noWrap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844675" w:rsidRPr="00364646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844675" w:rsidRPr="009C0471" w:rsidRDefault="00780C34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780C3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844675" w:rsidRPr="009C047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844675" w:rsidRPr="00364646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B037C1" w:rsidTr="0078312D">
        <w:trPr>
          <w:trHeight w:val="245"/>
        </w:trPr>
        <w:tc>
          <w:tcPr>
            <w:tcW w:w="888" w:type="pct"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Итого (</w:t>
            </w: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R)</w:t>
            </w:r>
          </w:p>
        </w:tc>
        <w:tc>
          <w:tcPr>
            <w:tcW w:w="546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844675" w:rsidRPr="00B037C1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844675" w:rsidRPr="00B037C1" w:rsidRDefault="00FE531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844675" w:rsidRPr="00B037C1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D7034" w:rsidRPr="00AD7034" w:rsidTr="00844675">
        <w:trPr>
          <w:trHeight w:val="705"/>
        </w:trPr>
        <w:tc>
          <w:tcPr>
            <w:tcW w:w="5000" w:type="pct"/>
            <w:gridSpan w:val="7"/>
            <w:vAlign w:val="center"/>
          </w:tcPr>
          <w:p w:rsidR="00844675" w:rsidRPr="00277EBB" w:rsidRDefault="00844675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B037C1">
              <w:rPr>
                <w:rFonts w:ascii="Times New Roman" w:eastAsia="Times New Roman" w:hAnsi="Times New Roman" w:cs="Times New Roman"/>
                <w:sz w:val="28"/>
                <w:szCs w:val="28"/>
              </w:rPr>
              <w:t>«Молодежь</w:t>
            </w: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78312D">
        <w:trPr>
          <w:trHeight w:val="1020"/>
        </w:trPr>
        <w:tc>
          <w:tcPr>
            <w:tcW w:w="888" w:type="pct"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7E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Задача- </w:t>
            </w:r>
          </w:p>
          <w:p w:rsidR="00844675" w:rsidRPr="00277EBB" w:rsidRDefault="00AD6F30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  <w:tc>
          <w:tcPr>
            <w:tcW w:w="546" w:type="pct"/>
            <w:noWrap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844675" w:rsidRPr="00277EBB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844675" w:rsidRPr="009C0471" w:rsidRDefault="003A614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3646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844675" w:rsidRPr="009C0471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4F6A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844675" w:rsidRPr="009C047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46" w:type="pct"/>
            <w:noWrap/>
            <w:vAlign w:val="center"/>
          </w:tcPr>
          <w:p w:rsidR="00844675" w:rsidRPr="009C0471" w:rsidRDefault="0078312D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AD7034" w:rsidTr="0078312D">
        <w:trPr>
          <w:trHeight w:val="498"/>
        </w:trPr>
        <w:tc>
          <w:tcPr>
            <w:tcW w:w="888" w:type="pct"/>
            <w:vAlign w:val="center"/>
          </w:tcPr>
          <w:p w:rsidR="000863EF" w:rsidRPr="00277EBB" w:rsidRDefault="001103EE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EB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создание условий успешной социализации и эффективной самореализации молодежи</w:t>
            </w:r>
          </w:p>
        </w:tc>
        <w:tc>
          <w:tcPr>
            <w:tcW w:w="546" w:type="pct"/>
            <w:noWrap/>
            <w:vAlign w:val="center"/>
          </w:tcPr>
          <w:p w:rsidR="000863EF" w:rsidRPr="00277EBB" w:rsidRDefault="000863E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0863EF" w:rsidRPr="009C0471" w:rsidRDefault="000863E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0863EF" w:rsidRPr="00364646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" w:type="pct"/>
            <w:noWrap/>
            <w:vAlign w:val="center"/>
          </w:tcPr>
          <w:p w:rsidR="000863EF" w:rsidRPr="00364646" w:rsidRDefault="00E15EC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0863EF" w:rsidRPr="00364646" w:rsidRDefault="000863EF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0863EF" w:rsidRPr="00364646" w:rsidRDefault="00E15EC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7034" w:rsidRPr="00B037C1" w:rsidTr="0078312D">
        <w:trPr>
          <w:trHeight w:val="498"/>
        </w:trPr>
        <w:tc>
          <w:tcPr>
            <w:tcW w:w="888" w:type="pct"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(</w:t>
            </w: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R)</w:t>
            </w:r>
          </w:p>
        </w:tc>
        <w:tc>
          <w:tcPr>
            <w:tcW w:w="546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844675" w:rsidRPr="00B037C1" w:rsidRDefault="00B037C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37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0" w:type="pct"/>
            <w:noWrap/>
            <w:vAlign w:val="center"/>
          </w:tcPr>
          <w:p w:rsidR="00844675" w:rsidRPr="00B037C1" w:rsidRDefault="00E15EC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844675" w:rsidRPr="00B037C1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844675" w:rsidRPr="00B037C1" w:rsidRDefault="00E15EC9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44675" w:rsidRPr="00AD7034" w:rsidTr="0078312D">
        <w:trPr>
          <w:trHeight w:val="543"/>
        </w:trPr>
        <w:tc>
          <w:tcPr>
            <w:tcW w:w="888" w:type="pct"/>
            <w:vAlign w:val="center"/>
          </w:tcPr>
          <w:p w:rsidR="00844675" w:rsidRPr="007614C4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614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(</w:t>
            </w:r>
            <w:r w:rsidRPr="007614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R)</w:t>
            </w:r>
          </w:p>
        </w:tc>
        <w:tc>
          <w:tcPr>
            <w:tcW w:w="546" w:type="pct"/>
            <w:noWrap/>
            <w:vAlign w:val="center"/>
          </w:tcPr>
          <w:p w:rsidR="00844675" w:rsidRPr="007614C4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pct"/>
            <w:noWrap/>
            <w:vAlign w:val="center"/>
          </w:tcPr>
          <w:p w:rsidR="00844675" w:rsidRPr="007614C4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534" w:type="pct"/>
            <w:noWrap/>
            <w:vAlign w:val="center"/>
          </w:tcPr>
          <w:p w:rsidR="00844675" w:rsidRPr="007614C4" w:rsidRDefault="00E15EC9" w:rsidP="00746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90" w:type="pct"/>
            <w:noWrap/>
            <w:vAlign w:val="center"/>
          </w:tcPr>
          <w:p w:rsidR="00844675" w:rsidRPr="007614C4" w:rsidRDefault="00FE5311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14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8" w:type="pct"/>
            <w:noWrap/>
            <w:vAlign w:val="center"/>
          </w:tcPr>
          <w:p w:rsidR="00844675" w:rsidRPr="007614C4" w:rsidRDefault="00844675" w:rsidP="00816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746" w:type="pct"/>
            <w:noWrap/>
            <w:vAlign w:val="center"/>
          </w:tcPr>
          <w:p w:rsidR="00844675" w:rsidRPr="007614C4" w:rsidRDefault="00E15EC9" w:rsidP="0076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8163B4" w:rsidRPr="00AD7034" w:rsidSect="0028234A">
          <w:pgSz w:w="16838" w:h="11906" w:orient="landscape" w:code="9"/>
          <w:pgMar w:top="567" w:right="567" w:bottom="567" w:left="851" w:header="709" w:footer="709" w:gutter="0"/>
          <w:cols w:space="708"/>
          <w:docGrid w:linePitch="360"/>
        </w:sectPr>
      </w:pPr>
    </w:p>
    <w:p w:rsidR="008163B4" w:rsidRPr="00BA1D18" w:rsidRDefault="00E37005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</w:p>
    <w:p w:rsidR="008163B4" w:rsidRPr="00BA1D18" w:rsidRDefault="008163B4" w:rsidP="008163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оценка эффективности реализации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34F36" w:rsidRPr="00BA1D18" w:rsidRDefault="00634F36" w:rsidP="00634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A1D1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«Развитие культуры и сохранение культурного наследия </w:t>
      </w:r>
      <w:proofErr w:type="spellStart"/>
      <w:r w:rsidRPr="00BA1D18">
        <w:rPr>
          <w:rFonts w:ascii="Times New Roman" w:eastAsia="Times New Roman" w:hAnsi="Times New Roman" w:cs="Times New Roman"/>
          <w:sz w:val="28"/>
          <w:szCs w:val="28"/>
        </w:rPr>
        <w:t>Сель</w:t>
      </w:r>
      <w:r w:rsidR="002F061D" w:rsidRPr="00BA1D18">
        <w:rPr>
          <w:rFonts w:ascii="Times New Roman" w:eastAsia="Times New Roman" w:hAnsi="Times New Roman" w:cs="Times New Roman"/>
          <w:sz w:val="28"/>
          <w:szCs w:val="28"/>
        </w:rPr>
        <w:t>цовског</w:t>
      </w:r>
      <w:r w:rsidR="007614C4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7614C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BA1D1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42"/>
        <w:gridCol w:w="4824"/>
      </w:tblGrid>
      <w:tr w:rsidR="00BA1D18" w:rsidRPr="00BA1D18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3B4" w:rsidRPr="00BA1D18" w:rsidRDefault="008163B4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эффективности</w:t>
            </w:r>
          </w:p>
        </w:tc>
      </w:tr>
      <w:tr w:rsidR="00BA1D18" w:rsidRPr="00BA1D18" w:rsidTr="00A5280E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20" w:rsidRPr="009C0471" w:rsidRDefault="00A43520" w:rsidP="00A5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«Управление в сфере культуры и искусства, д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ополн</w:t>
            </w:r>
            <w:r w:rsidR="007614C4">
              <w:rPr>
                <w:rFonts w:ascii="Times New Roman" w:eastAsia="Times New Roman" w:hAnsi="Times New Roman" w:cs="Times New Roman"/>
                <w:sz w:val="28"/>
                <w:szCs w:val="28"/>
              </w:rPr>
              <w:t>ительного образования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CF7547" w:rsidP="00816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эффективность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CF7547" w:rsidRDefault="00A43520" w:rsidP="00A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A43520" w:rsidRPr="00CF7547" w:rsidRDefault="00CF7547" w:rsidP="00CF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3=</w:t>
            </w:r>
            <w:r w:rsidR="00A43520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3*1</w:t>
            </w:r>
          </w:p>
        </w:tc>
      </w:tr>
      <w:tr w:rsidR="00AD7034" w:rsidRPr="00AD7034" w:rsidTr="00A5280E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20" w:rsidRPr="009C0471" w:rsidRDefault="00A43520" w:rsidP="002A3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«Предоставление услуг в </w:t>
            </w:r>
            <w:r w:rsidR="007614C4">
              <w:rPr>
                <w:rFonts w:ascii="Times New Roman" w:eastAsia="Times New Roman" w:hAnsi="Times New Roman" w:cs="Times New Roman"/>
                <w:sz w:val="28"/>
                <w:szCs w:val="28"/>
              </w:rPr>
              <w:t>сфере культуры и искусства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A1D18" w:rsidRPr="00AD7034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18" w:rsidRPr="00CF7547" w:rsidRDefault="007614C4" w:rsidP="00A5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эффективность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18" w:rsidRPr="00CF7547" w:rsidRDefault="00BA1D18" w:rsidP="00A52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BA1D18" w:rsidRPr="00CF7547" w:rsidRDefault="00E15EC9" w:rsidP="00E1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A1D18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1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BA1D18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A1D18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D7034" w:rsidRPr="00AD7034" w:rsidTr="00A5280E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20" w:rsidRPr="009C0471" w:rsidRDefault="00A43520" w:rsidP="002A3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«Развитие дополнительного образования на территории </w:t>
            </w:r>
            <w:proofErr w:type="spellStart"/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</w:t>
            </w:r>
            <w:r w:rsidR="007614C4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F7547" w:rsidRPr="00AD7034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47" w:rsidRPr="00CF7547" w:rsidRDefault="007614C4" w:rsidP="00A5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эффективность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47" w:rsidRPr="00CF7547" w:rsidRDefault="00CF7547" w:rsidP="00A52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CF7547" w:rsidRPr="00CF7547" w:rsidRDefault="007614C4" w:rsidP="00761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F7547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CF7547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3*1</w:t>
            </w:r>
          </w:p>
        </w:tc>
      </w:tr>
      <w:tr w:rsidR="00AD7034" w:rsidRPr="00AD7034" w:rsidTr="00A5280E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20" w:rsidRPr="009C0471" w:rsidRDefault="007614C4" w:rsidP="002A3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«Молодежь</w:t>
            </w:r>
            <w:r w:rsidR="00A43520" w:rsidRPr="00CF754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7034" w:rsidRPr="00AD7034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145" w:rsidRPr="00CF7547" w:rsidRDefault="00E15EC9" w:rsidP="00761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эффективность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145" w:rsidRPr="00CF7547" w:rsidRDefault="003A6145" w:rsidP="00A52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3A6145" w:rsidRPr="00CF7547" w:rsidRDefault="00E15EC9" w:rsidP="00761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3*2</w:t>
            </w:r>
          </w:p>
        </w:tc>
      </w:tr>
      <w:tr w:rsidR="00AD7034" w:rsidRPr="00AD7034" w:rsidTr="00A43520">
        <w:trPr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20" w:rsidRPr="009C0471" w:rsidRDefault="00A43520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1F2D3F" w:rsidRPr="00AD7034" w:rsidTr="00A5280E">
        <w:trPr>
          <w:tblCellSpacing w:w="5" w:type="nil"/>
        </w:trPr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E15EC9" w:rsidP="00761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эффективность</w:t>
            </w:r>
          </w:p>
        </w:tc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3F" w:rsidRPr="00CF7547" w:rsidRDefault="001F2D3F" w:rsidP="0081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 = 3 х N</w:t>
            </w:r>
          </w:p>
          <w:p w:rsidR="001F2D3F" w:rsidRPr="00CF7547" w:rsidRDefault="00E15EC9" w:rsidP="00E1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="002A372E" w:rsidRPr="00CF7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BA1D18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количеств</w:t>
      </w:r>
      <w:r w:rsidR="0060260E"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задач муниципальной программы</w:t>
      </w:r>
      <w:r w:rsidRPr="00BA1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6101F1" w:rsidRPr="00AD7034" w:rsidRDefault="006101F1" w:rsidP="008163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</w:p>
    <w:p w:rsidR="008163B4" w:rsidRPr="00AD7034" w:rsidRDefault="008163B4" w:rsidP="002A372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  <w:bookmarkStart w:id="1" w:name="Par955"/>
      <w:bookmarkEnd w:id="1"/>
    </w:p>
    <w:p w:rsidR="008163B4" w:rsidRPr="00AD7034" w:rsidRDefault="008163B4" w:rsidP="008163B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AD7034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</w:p>
    <w:p w:rsidR="003805CF" w:rsidRPr="00AD7034" w:rsidRDefault="003805CF">
      <w:pPr>
        <w:rPr>
          <w:color w:val="00B050"/>
        </w:rPr>
      </w:pPr>
    </w:p>
    <w:sectPr w:rsidR="003805CF" w:rsidRPr="00AD7034" w:rsidSect="00A5280E">
      <w:headerReference w:type="default" r:id="rId7"/>
      <w:pgSz w:w="11906" w:h="16838" w:code="9"/>
      <w:pgMar w:top="1134" w:right="850" w:bottom="53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1E" w:rsidRDefault="00164C1E">
      <w:pPr>
        <w:spacing w:after="0" w:line="240" w:lineRule="auto"/>
      </w:pPr>
      <w:r>
        <w:separator/>
      </w:r>
    </w:p>
  </w:endnote>
  <w:endnote w:type="continuationSeparator" w:id="0">
    <w:p w:rsidR="00164C1E" w:rsidRDefault="0016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1E" w:rsidRDefault="00164C1E">
      <w:pPr>
        <w:spacing w:after="0" w:line="240" w:lineRule="auto"/>
      </w:pPr>
      <w:r>
        <w:separator/>
      </w:r>
    </w:p>
  </w:footnote>
  <w:footnote w:type="continuationSeparator" w:id="0">
    <w:p w:rsidR="00164C1E" w:rsidRDefault="0016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78" w:rsidRDefault="00266078" w:rsidP="00A5280E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266078" w:rsidRDefault="00266078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B5"/>
    <w:rsid w:val="000136A3"/>
    <w:rsid w:val="00024D15"/>
    <w:rsid w:val="000331A2"/>
    <w:rsid w:val="000346CB"/>
    <w:rsid w:val="00035E3D"/>
    <w:rsid w:val="00061EB2"/>
    <w:rsid w:val="00072E96"/>
    <w:rsid w:val="000863EF"/>
    <w:rsid w:val="000E59C8"/>
    <w:rsid w:val="00106427"/>
    <w:rsid w:val="001103EE"/>
    <w:rsid w:val="00164C1E"/>
    <w:rsid w:val="00171194"/>
    <w:rsid w:val="00186362"/>
    <w:rsid w:val="00197474"/>
    <w:rsid w:val="001B133C"/>
    <w:rsid w:val="001B210D"/>
    <w:rsid w:val="001B5060"/>
    <w:rsid w:val="001B7DDF"/>
    <w:rsid w:val="001C0B31"/>
    <w:rsid w:val="001C0E0E"/>
    <w:rsid w:val="001F2D3F"/>
    <w:rsid w:val="00202751"/>
    <w:rsid w:val="00214731"/>
    <w:rsid w:val="00222556"/>
    <w:rsid w:val="0025499D"/>
    <w:rsid w:val="00266078"/>
    <w:rsid w:val="00266578"/>
    <w:rsid w:val="00277EBB"/>
    <w:rsid w:val="0028234A"/>
    <w:rsid w:val="002823C2"/>
    <w:rsid w:val="00285FDC"/>
    <w:rsid w:val="002A048E"/>
    <w:rsid w:val="002A1EBE"/>
    <w:rsid w:val="002A3054"/>
    <w:rsid w:val="002A372E"/>
    <w:rsid w:val="002E5881"/>
    <w:rsid w:val="002F061D"/>
    <w:rsid w:val="002F6F73"/>
    <w:rsid w:val="003078C5"/>
    <w:rsid w:val="003159DC"/>
    <w:rsid w:val="003179A6"/>
    <w:rsid w:val="00320135"/>
    <w:rsid w:val="00330D31"/>
    <w:rsid w:val="00364646"/>
    <w:rsid w:val="003805CF"/>
    <w:rsid w:val="003A4D3A"/>
    <w:rsid w:val="003A6145"/>
    <w:rsid w:val="003A7A28"/>
    <w:rsid w:val="003C0EB5"/>
    <w:rsid w:val="003E6698"/>
    <w:rsid w:val="003F6355"/>
    <w:rsid w:val="0042716A"/>
    <w:rsid w:val="0045129C"/>
    <w:rsid w:val="00456C83"/>
    <w:rsid w:val="004676D0"/>
    <w:rsid w:val="00476BEE"/>
    <w:rsid w:val="004C1CAA"/>
    <w:rsid w:val="004C27AA"/>
    <w:rsid w:val="004E2793"/>
    <w:rsid w:val="004F07E2"/>
    <w:rsid w:val="004F6ADB"/>
    <w:rsid w:val="00513604"/>
    <w:rsid w:val="0053736A"/>
    <w:rsid w:val="00544193"/>
    <w:rsid w:val="00550682"/>
    <w:rsid w:val="00556D8E"/>
    <w:rsid w:val="00574CAD"/>
    <w:rsid w:val="00581CD6"/>
    <w:rsid w:val="00586030"/>
    <w:rsid w:val="00586DD0"/>
    <w:rsid w:val="005872F0"/>
    <w:rsid w:val="005A4AEE"/>
    <w:rsid w:val="005A7AAD"/>
    <w:rsid w:val="005E49B0"/>
    <w:rsid w:val="0060260E"/>
    <w:rsid w:val="006101F1"/>
    <w:rsid w:val="0061452D"/>
    <w:rsid w:val="00630341"/>
    <w:rsid w:val="00634F36"/>
    <w:rsid w:val="00635CE9"/>
    <w:rsid w:val="00656A74"/>
    <w:rsid w:val="006758DD"/>
    <w:rsid w:val="006A0F57"/>
    <w:rsid w:val="006A45DB"/>
    <w:rsid w:val="006A78FA"/>
    <w:rsid w:val="006A7D36"/>
    <w:rsid w:val="006B4BE5"/>
    <w:rsid w:val="006C6118"/>
    <w:rsid w:val="006F7510"/>
    <w:rsid w:val="00700B66"/>
    <w:rsid w:val="007132D7"/>
    <w:rsid w:val="007236A9"/>
    <w:rsid w:val="00746B38"/>
    <w:rsid w:val="007614C4"/>
    <w:rsid w:val="007646E7"/>
    <w:rsid w:val="00776538"/>
    <w:rsid w:val="00780C34"/>
    <w:rsid w:val="0078312D"/>
    <w:rsid w:val="007C252F"/>
    <w:rsid w:val="00803E3E"/>
    <w:rsid w:val="0081150F"/>
    <w:rsid w:val="008163B4"/>
    <w:rsid w:val="008176D7"/>
    <w:rsid w:val="008307D8"/>
    <w:rsid w:val="00833C3B"/>
    <w:rsid w:val="008410D8"/>
    <w:rsid w:val="00844675"/>
    <w:rsid w:val="008601FD"/>
    <w:rsid w:val="0087566C"/>
    <w:rsid w:val="00884374"/>
    <w:rsid w:val="00896A35"/>
    <w:rsid w:val="008B4E35"/>
    <w:rsid w:val="008C0163"/>
    <w:rsid w:val="008C6B21"/>
    <w:rsid w:val="008D1CCA"/>
    <w:rsid w:val="00906FAB"/>
    <w:rsid w:val="00920E39"/>
    <w:rsid w:val="00933B38"/>
    <w:rsid w:val="00983E22"/>
    <w:rsid w:val="00986CF3"/>
    <w:rsid w:val="009A3E5E"/>
    <w:rsid w:val="009C0471"/>
    <w:rsid w:val="009C4A8A"/>
    <w:rsid w:val="009C527A"/>
    <w:rsid w:val="009C765C"/>
    <w:rsid w:val="009D5434"/>
    <w:rsid w:val="009D732A"/>
    <w:rsid w:val="009E1B64"/>
    <w:rsid w:val="00A0406E"/>
    <w:rsid w:val="00A05AE6"/>
    <w:rsid w:val="00A11E76"/>
    <w:rsid w:val="00A13686"/>
    <w:rsid w:val="00A30421"/>
    <w:rsid w:val="00A31FA5"/>
    <w:rsid w:val="00A3350A"/>
    <w:rsid w:val="00A43520"/>
    <w:rsid w:val="00A451C6"/>
    <w:rsid w:val="00A5280E"/>
    <w:rsid w:val="00A54B1E"/>
    <w:rsid w:val="00A5790D"/>
    <w:rsid w:val="00A61308"/>
    <w:rsid w:val="00A65856"/>
    <w:rsid w:val="00AD6F30"/>
    <w:rsid w:val="00AD7034"/>
    <w:rsid w:val="00AE3C7D"/>
    <w:rsid w:val="00B006FD"/>
    <w:rsid w:val="00B037C1"/>
    <w:rsid w:val="00B24CDA"/>
    <w:rsid w:val="00B43D14"/>
    <w:rsid w:val="00B51FF8"/>
    <w:rsid w:val="00B7558E"/>
    <w:rsid w:val="00B810D7"/>
    <w:rsid w:val="00B87BCC"/>
    <w:rsid w:val="00BA1D18"/>
    <w:rsid w:val="00BB0A17"/>
    <w:rsid w:val="00BC03E1"/>
    <w:rsid w:val="00BD2406"/>
    <w:rsid w:val="00BF3FAD"/>
    <w:rsid w:val="00BF4A8E"/>
    <w:rsid w:val="00C1340F"/>
    <w:rsid w:val="00C1686A"/>
    <w:rsid w:val="00C20A7F"/>
    <w:rsid w:val="00C24F09"/>
    <w:rsid w:val="00C524BF"/>
    <w:rsid w:val="00C655D9"/>
    <w:rsid w:val="00C71D89"/>
    <w:rsid w:val="00C730A2"/>
    <w:rsid w:val="00C936B3"/>
    <w:rsid w:val="00C96648"/>
    <w:rsid w:val="00C97F9C"/>
    <w:rsid w:val="00CE5CC0"/>
    <w:rsid w:val="00CF7547"/>
    <w:rsid w:val="00D06D24"/>
    <w:rsid w:val="00D152FA"/>
    <w:rsid w:val="00D22D2C"/>
    <w:rsid w:val="00D24FA4"/>
    <w:rsid w:val="00D33306"/>
    <w:rsid w:val="00D4310A"/>
    <w:rsid w:val="00D51DE8"/>
    <w:rsid w:val="00D664D8"/>
    <w:rsid w:val="00DD2C1B"/>
    <w:rsid w:val="00E033DE"/>
    <w:rsid w:val="00E0547D"/>
    <w:rsid w:val="00E15EC9"/>
    <w:rsid w:val="00E224A6"/>
    <w:rsid w:val="00E23764"/>
    <w:rsid w:val="00E37005"/>
    <w:rsid w:val="00E46612"/>
    <w:rsid w:val="00E63FC0"/>
    <w:rsid w:val="00E64622"/>
    <w:rsid w:val="00E73C93"/>
    <w:rsid w:val="00E74A96"/>
    <w:rsid w:val="00E82AEB"/>
    <w:rsid w:val="00EA055B"/>
    <w:rsid w:val="00EC0118"/>
    <w:rsid w:val="00EC2FA7"/>
    <w:rsid w:val="00EF31D4"/>
    <w:rsid w:val="00F01912"/>
    <w:rsid w:val="00F02A08"/>
    <w:rsid w:val="00F12972"/>
    <w:rsid w:val="00F16000"/>
    <w:rsid w:val="00F3159B"/>
    <w:rsid w:val="00F359BE"/>
    <w:rsid w:val="00F54B48"/>
    <w:rsid w:val="00F63AC8"/>
    <w:rsid w:val="00F76EA4"/>
    <w:rsid w:val="00FA50A9"/>
    <w:rsid w:val="00FC1218"/>
    <w:rsid w:val="00FD7DD6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63B4"/>
  </w:style>
  <w:style w:type="character" w:styleId="a5">
    <w:name w:val="page number"/>
    <w:basedOn w:val="a0"/>
    <w:uiPriority w:val="99"/>
    <w:rsid w:val="008163B4"/>
  </w:style>
  <w:style w:type="paragraph" w:styleId="a6">
    <w:name w:val="Balloon Text"/>
    <w:basedOn w:val="a"/>
    <w:link w:val="a7"/>
    <w:uiPriority w:val="99"/>
    <w:semiHidden/>
    <w:unhideWhenUsed/>
    <w:rsid w:val="00F1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Econ-0</cp:lastModifiedBy>
  <cp:revision>159</cp:revision>
  <cp:lastPrinted>2022-02-16T13:33:00Z</cp:lastPrinted>
  <dcterms:created xsi:type="dcterms:W3CDTF">2015-02-03T08:14:00Z</dcterms:created>
  <dcterms:modified xsi:type="dcterms:W3CDTF">2022-03-24T05:47:00Z</dcterms:modified>
</cp:coreProperties>
</file>