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Сельцо от </w:t>
      </w:r>
      <w:r w:rsidR="00A35AB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.12.2015г. №6-</w:t>
      </w:r>
      <w:r w:rsidR="00A35ABF">
        <w:rPr>
          <w:rFonts w:ascii="Times New Roman" w:hAnsi="Times New Roman" w:cs="Times New Roman"/>
          <w:sz w:val="24"/>
          <w:szCs w:val="24"/>
        </w:rPr>
        <w:t>231</w:t>
      </w:r>
      <w:bookmarkStart w:id="0" w:name="_GoBack"/>
      <w:bookmarkEnd w:id="0"/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Сельцовского городского округа</w:t>
      </w:r>
    </w:p>
    <w:p w:rsidR="0005396A" w:rsidRDefault="0005396A" w:rsidP="0005396A">
      <w:pPr>
        <w:pStyle w:val="a8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бюджете) на 2016 год»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5DA" w:rsidRPr="009E6298" w:rsidRDefault="00ED75DA" w:rsidP="00ED75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42"/>
        <w:gridCol w:w="35"/>
        <w:gridCol w:w="70"/>
        <w:gridCol w:w="2813"/>
        <w:gridCol w:w="7"/>
        <w:gridCol w:w="15"/>
        <w:gridCol w:w="6274"/>
      </w:tblGrid>
      <w:tr w:rsidR="009E6298" w:rsidRPr="009E6298" w:rsidTr="00275C26">
        <w:trPr>
          <w:cantSplit/>
          <w:trHeight w:val="480"/>
        </w:trPr>
        <w:tc>
          <w:tcPr>
            <w:tcW w:w="3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857" w:rsidRPr="009E6298" w:rsidRDefault="00F16857" w:rsidP="00BA7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главного администратора доходов </w:t>
            </w:r>
            <w:r w:rsidR="00BA7A08"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местного</w:t>
            </w: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бюджета</w:t>
            </w:r>
          </w:p>
        </w:tc>
      </w:tr>
      <w:tr w:rsidR="009E6298" w:rsidRPr="009E6298" w:rsidTr="00275C26">
        <w:trPr>
          <w:cantSplit/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>адми-нист-ратора</w:t>
            </w:r>
            <w:proofErr w:type="spellEnd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E6298">
              <w:rPr>
                <w:rFonts w:ascii="Times New Roman" w:eastAsia="Times New Roman" w:hAnsi="Times New Roman"/>
                <w:szCs w:val="28"/>
                <w:lang w:eastAsia="ru-RU"/>
              </w:rPr>
              <w:t>дохо-дов</w:t>
            </w:r>
            <w:proofErr w:type="spellEnd"/>
            <w:proofErr w:type="gramEnd"/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16857" w:rsidRPr="009E6298" w:rsidRDefault="00BA7A08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</w:t>
            </w:r>
            <w:r w:rsidR="00F16857"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бюджета</w:t>
            </w:r>
          </w:p>
        </w:tc>
        <w:tc>
          <w:tcPr>
            <w:tcW w:w="62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6298" w:rsidRPr="009E6298" w:rsidTr="00275C26">
        <w:trPr>
          <w:trHeight w:val="376"/>
        </w:trPr>
        <w:tc>
          <w:tcPr>
            <w:tcW w:w="100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9E6298" w:rsidRPr="009E6298" w:rsidTr="00275C2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9E6298" w:rsidRPr="009E6298" w:rsidTr="00275C2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9E6298" w:rsidRPr="009E6298" w:rsidTr="00275C2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9E6298" w:rsidRPr="009E6298" w:rsidTr="00275C26">
        <w:trPr>
          <w:trHeight w:val="219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9E6298" w:rsidRPr="009E6298" w:rsidTr="00275C26">
        <w:trPr>
          <w:trHeight w:val="401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2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9E6298" w:rsidRPr="009E6298" w:rsidTr="00275C26">
        <w:trPr>
          <w:trHeight w:val="401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 w:rsidP="00977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E6298" w:rsidRPr="009E6298" w:rsidTr="00275C2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E6298" w:rsidRPr="009E6298" w:rsidTr="00275C2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</w:t>
            </w: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E6298" w:rsidRPr="009E6298" w:rsidTr="00275C26">
        <w:trPr>
          <w:trHeight w:val="48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E6298" w:rsidRPr="009E6298" w:rsidTr="00275C26">
        <w:trPr>
          <w:trHeight w:val="458"/>
        </w:trPr>
        <w:tc>
          <w:tcPr>
            <w:tcW w:w="100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01" w:rsidRPr="009E6298" w:rsidRDefault="00A92201" w:rsidP="00246E2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298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E6298" w:rsidRPr="009E6298" w:rsidTr="00A92201">
        <w:trPr>
          <w:trHeight w:val="458"/>
        </w:trPr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35E" w:rsidRPr="009E6298" w:rsidRDefault="00B8535E" w:rsidP="00A92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116 28000 01 0000 140</w:t>
            </w:r>
          </w:p>
        </w:tc>
        <w:tc>
          <w:tcPr>
            <w:tcW w:w="6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535E" w:rsidRPr="009E6298" w:rsidRDefault="00B8535E" w:rsidP="00B8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9E6298" w:rsidRPr="009E6298" w:rsidTr="00246E20">
        <w:trPr>
          <w:trHeight w:val="299"/>
        </w:trPr>
        <w:tc>
          <w:tcPr>
            <w:tcW w:w="100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E6298" w:rsidRDefault="00F16857" w:rsidP="009772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298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9E6298" w:rsidRPr="009E6298" w:rsidTr="00246E20">
        <w:trPr>
          <w:trHeight w:val="246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D81FA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298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D81FA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298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</w:t>
            </w:r>
            <w:hyperlink r:id="rId7" w:history="1">
              <w:r w:rsidRPr="009E6298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9E6298" w:rsidRPr="009E6298" w:rsidTr="00246E20">
        <w:trPr>
          <w:trHeight w:val="62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246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Единый налог на вмененный доход для отдельных видов деятельности </w:t>
            </w:r>
            <w:hyperlink r:id="rId8" w:history="1">
              <w:r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&lt;1&gt;</w:t>
              </w:r>
            </w:hyperlink>
          </w:p>
        </w:tc>
      </w:tr>
      <w:tr w:rsidR="009E6298" w:rsidRPr="009E6298" w:rsidTr="00275C26">
        <w:trPr>
          <w:trHeight w:val="572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9E6298" w:rsidRDefault="00BA3757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9E6298" w:rsidRDefault="00BA3757" w:rsidP="00BA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105 04000 02 0000 110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9E6298" w:rsidRDefault="00BA3757" w:rsidP="00BA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9E629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</w:tr>
      <w:tr w:rsidR="009E6298" w:rsidRPr="009E6298" w:rsidTr="00246E20">
        <w:trPr>
          <w:trHeight w:val="298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</w:tr>
      <w:tr w:rsidR="009E6298" w:rsidRPr="009E6298" w:rsidTr="00246E20">
        <w:trPr>
          <w:trHeight w:val="277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E6298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9E6298" w:rsidRPr="009E6298" w:rsidTr="00246E20">
        <w:trPr>
          <w:trHeight w:val="147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9E6298" w:rsidRPr="009E6298" w:rsidTr="00246E20">
        <w:trPr>
          <w:trHeight w:val="659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налоги и сборы (по отмененным местным налогам и сборам) </w:t>
            </w:r>
            <w:hyperlink r:id="rId10" w:history="1">
              <w:r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&lt;1&gt;</w:t>
              </w:r>
            </w:hyperlink>
          </w:p>
        </w:tc>
      </w:tr>
      <w:tr w:rsidR="009E6298" w:rsidRPr="009E6298" w:rsidTr="00275C26">
        <w:trPr>
          <w:trHeight w:val="41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E6298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118,119¹, пунктами 1 и 2 статьи 120, статьями 125, 126, 128, 129, 129¹, 132, 133, 134, 135, 135¹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</w:tr>
      <w:tr w:rsidR="009E6298" w:rsidRPr="009E6298" w:rsidTr="00275C26">
        <w:trPr>
          <w:trHeight w:val="410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9F6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Денежные взыскания (штрафы) за административные правонарушения в области </w:t>
            </w: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9E6298" w:rsidRPr="009E6298" w:rsidTr="00246E20">
        <w:trPr>
          <w:trHeight w:val="1691"/>
        </w:trPr>
        <w:tc>
          <w:tcPr>
            <w:tcW w:w="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E6298" w:rsidRDefault="00275C26" w:rsidP="0024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9E6298" w:rsidRPr="009E6298" w:rsidTr="00246E20">
        <w:trPr>
          <w:trHeight w:val="301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5C26" w:rsidRPr="009E6298" w:rsidRDefault="008C225A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9E6298" w:rsidRPr="009E6298" w:rsidTr="00275C26">
        <w:trPr>
          <w:trHeight w:val="651"/>
        </w:trPr>
        <w:tc>
          <w:tcPr>
            <w:tcW w:w="8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6C" w:rsidRPr="009E6298" w:rsidRDefault="0084106C" w:rsidP="00D81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6C" w:rsidRPr="009E6298" w:rsidRDefault="0084106C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37E" w:rsidRPr="009E6298" w:rsidRDefault="0084106C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  <w:hyperlink r:id="rId11" w:history="1">
              <w:r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</w:t>
              </w:r>
              <w:r w:rsidR="00BA3757"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</w:t>
              </w:r>
              <w:r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&gt;</w:t>
              </w:r>
            </w:hyperlink>
          </w:p>
        </w:tc>
      </w:tr>
      <w:tr w:rsidR="009E6298" w:rsidRPr="009E6298" w:rsidTr="00246E20">
        <w:trPr>
          <w:trHeight w:val="363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A92201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миграционная служба</w:t>
            </w:r>
          </w:p>
        </w:tc>
      </w:tr>
      <w:tr w:rsidR="009E6298" w:rsidRPr="009E6298" w:rsidTr="00A92201">
        <w:trPr>
          <w:trHeight w:val="651"/>
        </w:trPr>
        <w:tc>
          <w:tcPr>
            <w:tcW w:w="8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2201" w:rsidRPr="009E6298" w:rsidRDefault="00A92201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01" w:rsidRPr="009E6298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11643000010000140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r w:rsidR="00BA3757"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12" w:history="1">
              <w:r w:rsidR="00BA3757"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9E6298" w:rsidRPr="009E6298" w:rsidTr="00A92201">
        <w:trPr>
          <w:trHeight w:val="651"/>
        </w:trPr>
        <w:tc>
          <w:tcPr>
            <w:tcW w:w="8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225A" w:rsidRPr="009E6298" w:rsidRDefault="008C225A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5A" w:rsidRPr="009E6298" w:rsidRDefault="008C225A" w:rsidP="000B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225A" w:rsidRPr="009E6298" w:rsidRDefault="008C225A" w:rsidP="000B4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  <w:hyperlink r:id="rId13" w:history="1">
              <w:r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9E6298" w:rsidRPr="009E6298" w:rsidTr="00246E20">
        <w:trPr>
          <w:trHeight w:val="444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8C225A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9E6298" w:rsidRPr="009E6298" w:rsidTr="00246E20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A92201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A92201" w:rsidP="00D81F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E6298" w:rsidRDefault="00A92201" w:rsidP="0024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E6298" w:rsidRPr="009E6298" w:rsidTr="00246E20">
        <w:trPr>
          <w:trHeight w:val="356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7E3" w:rsidRPr="009E6298" w:rsidRDefault="001A57E3" w:rsidP="001A5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Администрация Губернатора Брянской области и </w:t>
            </w:r>
          </w:p>
          <w:p w:rsidR="001A57E3" w:rsidRPr="009E6298" w:rsidRDefault="001A57E3" w:rsidP="001A5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Правительства Брянской области</w:t>
            </w:r>
          </w:p>
        </w:tc>
      </w:tr>
      <w:tr w:rsidR="009E6298" w:rsidRPr="009E6298" w:rsidTr="001A57E3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57E3" w:rsidRPr="009E6298" w:rsidRDefault="001A57E3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3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E3" w:rsidRPr="009E6298" w:rsidRDefault="001A57E3" w:rsidP="001A57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2 02 03007 04 0000 151</w:t>
            </w:r>
          </w:p>
        </w:tc>
        <w:tc>
          <w:tcPr>
            <w:tcW w:w="6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57E3" w:rsidRPr="009E6298" w:rsidRDefault="001A57E3" w:rsidP="001A57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E6298" w:rsidRPr="009E6298" w:rsidTr="001A57E3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57E3" w:rsidRPr="009E6298" w:rsidRDefault="001A57E3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3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E3" w:rsidRPr="009E6298" w:rsidRDefault="001A57E3" w:rsidP="001A57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2 02 03015 04 0000 151</w:t>
            </w:r>
          </w:p>
        </w:tc>
        <w:tc>
          <w:tcPr>
            <w:tcW w:w="6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57E3" w:rsidRPr="009E6298" w:rsidRDefault="001A57E3" w:rsidP="001A57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9E6298" w:rsidRPr="009E6298" w:rsidTr="00246E20">
        <w:trPr>
          <w:trHeight w:val="356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5DA" w:rsidRPr="009E6298" w:rsidRDefault="00ED75DA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Управление ветеринарии Брянской области</w:t>
            </w:r>
          </w:p>
        </w:tc>
      </w:tr>
      <w:tr w:rsidR="009E6298" w:rsidRPr="009E6298" w:rsidTr="00246E20">
        <w:trPr>
          <w:trHeight w:val="651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9E6298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9E6298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9E6298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  <w:hyperlink r:id="rId14" w:history="1">
              <w:r w:rsidR="00BA3757" w:rsidRPr="009E629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</w:tbl>
    <w:p w:rsidR="00AA655F" w:rsidRPr="009E6298" w:rsidRDefault="00AA655F" w:rsidP="00246E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группировочном</w:t>
      </w:r>
      <w:proofErr w:type="spellEnd"/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</w:p>
    <w:p w:rsidR="00F16857" w:rsidRPr="009E6298" w:rsidRDefault="00AA655F" w:rsidP="00F16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t>&lt;2&gt; 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</w:t>
      </w:r>
      <w:proofErr w:type="gramEnd"/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t xml:space="preserve"> 110, 000 1 03 02260 01 0000 110  осуществляется Федеральным казначейством.</w:t>
      </w:r>
    </w:p>
    <w:p w:rsidR="00AA655F" w:rsidRPr="009E6298" w:rsidRDefault="00AA655F" w:rsidP="00F16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sz w:val="28"/>
          <w:szCs w:val="28"/>
          <w:lang w:eastAsia="ru-RU"/>
        </w:rPr>
        <w:t>&lt;3&gt;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</w:p>
    <w:p w:rsidR="002F3B0E" w:rsidRPr="009E6298" w:rsidRDefault="002F3B0E" w:rsidP="00AA65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2F3B0E" w:rsidRPr="009E6298" w:rsidSect="008D324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54" w:rsidRDefault="00A67254">
      <w:pPr>
        <w:spacing w:after="0" w:line="240" w:lineRule="auto"/>
      </w:pPr>
      <w:r>
        <w:separator/>
      </w:r>
    </w:p>
  </w:endnote>
  <w:endnote w:type="continuationSeparator" w:id="0">
    <w:p w:rsidR="00A67254" w:rsidRDefault="00A6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A35A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A35ABF">
    <w:pPr>
      <w:pStyle w:val="a6"/>
      <w:framePr w:wrap="around" w:vAnchor="text" w:hAnchor="margin" w:xAlign="center" w:y="1"/>
      <w:rPr>
        <w:rStyle w:val="a5"/>
      </w:rPr>
    </w:pPr>
  </w:p>
  <w:p w:rsidR="00301B01" w:rsidRDefault="00A35A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54" w:rsidRDefault="00A67254">
      <w:pPr>
        <w:spacing w:after="0" w:line="240" w:lineRule="auto"/>
      </w:pPr>
      <w:r>
        <w:separator/>
      </w:r>
    </w:p>
  </w:footnote>
  <w:footnote w:type="continuationSeparator" w:id="0">
    <w:p w:rsidR="00A67254" w:rsidRDefault="00A6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A35A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A35ABF">
    <w:pPr>
      <w:pStyle w:val="a3"/>
      <w:framePr w:wrap="around" w:vAnchor="text" w:hAnchor="margin" w:xAlign="center" w:y="1"/>
      <w:rPr>
        <w:rStyle w:val="a5"/>
      </w:rPr>
    </w:pPr>
  </w:p>
  <w:p w:rsidR="00301B01" w:rsidRDefault="00A35ABF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A35AB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35931"/>
    <w:rsid w:val="00246E20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43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5F3E"/>
    <w:rsid w:val="00946E6A"/>
    <w:rsid w:val="00950D38"/>
    <w:rsid w:val="00957F0E"/>
    <w:rsid w:val="009616E1"/>
    <w:rsid w:val="00977AD5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4B84"/>
    <w:rsid w:val="00A83B5F"/>
    <w:rsid w:val="00A92201"/>
    <w:rsid w:val="00A96B6C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yperlink" Target="consultantplus://offline/ref=E88F0C8B57259A8E16544F9DC27CADC22B5729ED2611768BD70DA245F7B40A830CAE0EEB7020B4B475BE71c8f8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yperlink" Target="consultantplus://offline/ref=E88F0C8B57259A8E16544F9DC27CADC22B5729ED2611768BD70DA245F7B40A830CAE0EEB7020B4B475BE71c8f8K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88F0C8B57259A8E16544F9DC27CADC22B5729ED2611768BD70DA245F7B40A830CAE0EEB7020B4B475BE71c8fBK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yperlink" Target="consultantplus://offline/ref=E88F0C8B57259A8E16544F9DC27CADC22B5729ED2611768BD70DA245F7B40A830CAE0EEB7020B4B475BE71c8f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2015-12-23T14:12:00Z</cp:lastPrinted>
  <dcterms:created xsi:type="dcterms:W3CDTF">2015-12-23T14:13:00Z</dcterms:created>
  <dcterms:modified xsi:type="dcterms:W3CDTF">2015-12-23T14:13:00Z</dcterms:modified>
</cp:coreProperties>
</file>