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FA5" w:rsidRDefault="009A40EF" w:rsidP="009A40EF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Cs w:val="28"/>
          <w:lang w:eastAsia="en-US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713FA5">
        <w:rPr>
          <w:rFonts w:ascii="Times New Roman" w:eastAsia="Calibri" w:hAnsi="Times New Roman" w:cs="Times New Roman"/>
          <w:szCs w:val="28"/>
          <w:lang w:eastAsia="en-US"/>
        </w:rPr>
        <w:t>Приложение №3</w:t>
      </w:r>
    </w:p>
    <w:p w:rsidR="00713FA5" w:rsidRDefault="00713FA5" w:rsidP="00EA6C57">
      <w:pPr>
        <w:tabs>
          <w:tab w:val="left" w:pos="6096"/>
          <w:tab w:val="left" w:pos="6663"/>
        </w:tabs>
        <w:spacing w:after="0"/>
        <w:ind w:left="6096" w:right="-3"/>
        <w:jc w:val="center"/>
        <w:rPr>
          <w:rFonts w:ascii="Times New Roman" w:eastAsia="Calibri" w:hAnsi="Times New Roman" w:cs="Times New Roman"/>
          <w:szCs w:val="28"/>
          <w:lang w:eastAsia="en-US"/>
        </w:rPr>
      </w:pPr>
      <w:r>
        <w:rPr>
          <w:rFonts w:ascii="Times New Roman" w:eastAsia="Calibri" w:hAnsi="Times New Roman" w:cs="Times New Roman"/>
          <w:szCs w:val="28"/>
          <w:lang w:eastAsia="en-US"/>
        </w:rPr>
        <w:t xml:space="preserve">                                                                                        к муниципальной программе </w:t>
      </w:r>
    </w:p>
    <w:p w:rsidR="00713FA5" w:rsidRDefault="00713FA5" w:rsidP="00EA6C57">
      <w:pPr>
        <w:tabs>
          <w:tab w:val="left" w:pos="6096"/>
          <w:tab w:val="left" w:pos="6663"/>
        </w:tabs>
        <w:spacing w:after="0"/>
        <w:ind w:left="6096" w:right="139"/>
        <w:jc w:val="right"/>
        <w:rPr>
          <w:rFonts w:ascii="Times New Roman" w:eastAsia="Calibri" w:hAnsi="Times New Roman" w:cs="Times New Roman"/>
          <w:szCs w:val="28"/>
          <w:lang w:eastAsia="en-US"/>
        </w:rPr>
      </w:pPr>
      <w:r>
        <w:rPr>
          <w:rFonts w:ascii="Times New Roman" w:eastAsia="Calibri" w:hAnsi="Times New Roman" w:cs="Times New Roman"/>
          <w:szCs w:val="28"/>
          <w:lang w:eastAsia="en-US"/>
        </w:rPr>
        <w:t xml:space="preserve">«Управление </w:t>
      </w:r>
      <w:proofErr w:type="gramStart"/>
      <w:r>
        <w:rPr>
          <w:rFonts w:ascii="Times New Roman" w:eastAsia="Calibri" w:hAnsi="Times New Roman" w:cs="Times New Roman"/>
          <w:szCs w:val="28"/>
          <w:lang w:eastAsia="en-US"/>
        </w:rPr>
        <w:t>муниципальными</w:t>
      </w:r>
      <w:proofErr w:type="gramEnd"/>
    </w:p>
    <w:p w:rsidR="00713FA5" w:rsidRDefault="00713FA5" w:rsidP="00EA6C57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eastAsia="Calibri" w:hAnsi="Times New Roman" w:cs="Times New Roman"/>
          <w:szCs w:val="28"/>
          <w:lang w:eastAsia="en-US"/>
        </w:rPr>
      </w:pPr>
      <w:r>
        <w:rPr>
          <w:rFonts w:ascii="Times New Roman" w:eastAsia="Calibri" w:hAnsi="Times New Roman" w:cs="Times New Roman"/>
          <w:szCs w:val="28"/>
          <w:lang w:eastAsia="en-US"/>
        </w:rPr>
        <w:t xml:space="preserve"> финансами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Сельцовского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городского округа»</w:t>
      </w:r>
    </w:p>
    <w:p w:rsidR="00713FA5" w:rsidRDefault="00713FA5" w:rsidP="00713FA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«налоговых расходах» на реализацию</w:t>
      </w:r>
    </w:p>
    <w:p w:rsidR="00713FA5" w:rsidRDefault="00713FA5" w:rsidP="00713FA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tbl>
      <w:tblPr>
        <w:tblW w:w="46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2"/>
        <w:gridCol w:w="1829"/>
        <w:gridCol w:w="1632"/>
        <w:gridCol w:w="1905"/>
        <w:gridCol w:w="1495"/>
        <w:gridCol w:w="1495"/>
        <w:gridCol w:w="1495"/>
        <w:gridCol w:w="3481"/>
      </w:tblGrid>
      <w:tr w:rsidR="00713FA5" w:rsidTr="00713FA5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пп</w:t>
            </w:r>
            <w:proofErr w:type="spellEnd"/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Наименование сферы социально- экономического развития, на поддержку которой предоставляются налоговые льготы*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Наименование налогов, по уплате которых предоставлены налоговые льготы</w:t>
            </w:r>
          </w:p>
        </w:tc>
        <w:tc>
          <w:tcPr>
            <w:tcW w:w="22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Оценка «налоговых расходов» (выпадающих доходов бюджета) на реализацию муниципальной программы</w:t>
            </w:r>
          </w:p>
        </w:tc>
        <w:tc>
          <w:tcPr>
            <w:tcW w:w="1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Оценка влияния представления налоговых льгот на достижение целей (решение задач) муниципальной программы</w:t>
            </w:r>
          </w:p>
        </w:tc>
      </w:tr>
      <w:tr w:rsidR="00713FA5" w:rsidTr="00713FA5">
        <w:trPr>
          <w:trHeight w:val="2186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A5" w:rsidRDefault="00713FA5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A5" w:rsidRDefault="00713FA5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соответствующий финансовый год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первый год планового периода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второй год планового периода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третий год</w:t>
            </w:r>
          </w:p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планого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периода</w:t>
            </w:r>
          </w:p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A5" w:rsidRDefault="00713FA5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13FA5" w:rsidTr="00713FA5">
        <w:trPr>
          <w:trHeight w:val="427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13FA5" w:rsidTr="00713FA5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Социальная льгота физическим лицам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427,8ыс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427,8тыс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427,8тыс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427,8тыс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уб.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Льготы физическим лицам предоставляются ежегодно в целях снятия социальной напряженности и снижения налогового бремени на социально незащищённые слои населения. Сумма выпадающих доходов бюджета не планируется при формировании местного бюджета в доходной части </w:t>
            </w:r>
          </w:p>
        </w:tc>
      </w:tr>
      <w:tr w:rsidR="00713FA5" w:rsidTr="00713FA5">
        <w:tc>
          <w:tcPr>
            <w:tcW w:w="14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427,8 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427,8тыс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427,8тыс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427,8тыс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A5" w:rsidRDefault="00713F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</w:tbl>
    <w:p w:rsidR="00FD251C" w:rsidRDefault="00FD251C" w:rsidP="00713FA5"/>
    <w:sectPr w:rsidR="00FD251C" w:rsidSect="00713FA5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13FA5"/>
    <w:rsid w:val="00713FA5"/>
    <w:rsid w:val="009A40EF"/>
    <w:rsid w:val="00D801EB"/>
    <w:rsid w:val="00EA6C57"/>
    <w:rsid w:val="00FD2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1219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Ulyana</dc:creator>
  <cp:keywords/>
  <dc:description/>
  <cp:lastModifiedBy>Ulyana</cp:lastModifiedBy>
  <cp:revision>4</cp:revision>
  <cp:lastPrinted>2018-11-12T06:25:00Z</cp:lastPrinted>
  <dcterms:created xsi:type="dcterms:W3CDTF">2018-11-08T12:48:00Z</dcterms:created>
  <dcterms:modified xsi:type="dcterms:W3CDTF">2018-11-12T06:26:00Z</dcterms:modified>
</cp:coreProperties>
</file>