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717" w:rsidRPr="00225717" w:rsidRDefault="000A6539" w:rsidP="00225717">
      <w:pPr>
        <w:pStyle w:val="a3"/>
        <w:ind w:firstLine="0"/>
        <w:rPr>
          <w:szCs w:val="28"/>
        </w:rPr>
      </w:pPr>
      <w:r>
        <w:rPr>
          <w:szCs w:val="28"/>
        </w:rPr>
        <w:t xml:space="preserve"> </w:t>
      </w:r>
      <w:r w:rsidR="00225717" w:rsidRPr="00225717">
        <w:rPr>
          <w:noProof/>
          <w:szCs w:val="28"/>
        </w:rPr>
        <w:drawing>
          <wp:inline distT="0" distB="0" distL="0" distR="0">
            <wp:extent cx="58102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1025" cy="800100"/>
                    </a:xfrm>
                    <a:prstGeom prst="rect">
                      <a:avLst/>
                    </a:prstGeom>
                    <a:noFill/>
                    <a:ln w="9525">
                      <a:noFill/>
                      <a:miter lim="800000"/>
                      <a:headEnd/>
                      <a:tailEnd/>
                    </a:ln>
                  </pic:spPr>
                </pic:pic>
              </a:graphicData>
            </a:graphic>
          </wp:inline>
        </w:drawing>
      </w:r>
    </w:p>
    <w:p w:rsidR="00225717" w:rsidRPr="00225717" w:rsidRDefault="00225717" w:rsidP="00225717">
      <w:pPr>
        <w:pStyle w:val="a3"/>
        <w:ind w:firstLine="0"/>
        <w:rPr>
          <w:b/>
          <w:szCs w:val="28"/>
        </w:rPr>
      </w:pPr>
      <w:r w:rsidRPr="00225717">
        <w:rPr>
          <w:b/>
          <w:szCs w:val="28"/>
        </w:rPr>
        <w:t>БРЯНСКАЯ ОБЛАСТЬ</w:t>
      </w:r>
    </w:p>
    <w:p w:rsidR="00225717" w:rsidRPr="00225717" w:rsidRDefault="00225717" w:rsidP="00225717">
      <w:pPr>
        <w:jc w:val="center"/>
        <w:rPr>
          <w:b/>
        </w:rPr>
      </w:pPr>
      <w:r w:rsidRPr="00225717">
        <w:rPr>
          <w:b/>
        </w:rPr>
        <w:t>СОВЕТ НАРОДНЫХ ДЕПУТАТОВ ГОРОДА СЕЛЬЦО</w:t>
      </w:r>
    </w:p>
    <w:p w:rsidR="00225717" w:rsidRPr="00225717" w:rsidRDefault="00225717" w:rsidP="00225717">
      <w:pPr>
        <w:jc w:val="center"/>
        <w:rPr>
          <w:b/>
        </w:rPr>
      </w:pPr>
      <w:r w:rsidRPr="00225717">
        <w:rPr>
          <w:b/>
        </w:rPr>
        <w:t>РЕШЕНИЕ</w:t>
      </w:r>
    </w:p>
    <w:p w:rsidR="00225717" w:rsidRPr="00225717" w:rsidRDefault="00225717" w:rsidP="00225717">
      <w:pPr>
        <w:rPr>
          <w:b/>
        </w:rPr>
      </w:pPr>
    </w:p>
    <w:p w:rsidR="00225717" w:rsidRPr="00ED3010" w:rsidRDefault="001F7A7B" w:rsidP="00ED3010">
      <w:r w:rsidRPr="00ED3010">
        <w:t xml:space="preserve">от </w:t>
      </w:r>
      <w:r w:rsidR="0013604E">
        <w:t>18</w:t>
      </w:r>
      <w:bookmarkStart w:id="0" w:name="_GoBack"/>
      <w:bookmarkEnd w:id="0"/>
      <w:r w:rsidR="0013604E">
        <w:t>.05</w:t>
      </w:r>
      <w:r w:rsidRPr="00ED3010">
        <w:t>.2016</w:t>
      </w:r>
      <w:r>
        <w:t xml:space="preserve"> №</w:t>
      </w:r>
      <w:r w:rsidR="004E65EF">
        <w:t xml:space="preserve"> 6</w:t>
      </w:r>
      <w:r w:rsidR="00225717" w:rsidRPr="00ED3010">
        <w:t>-</w:t>
      </w:r>
      <w:r w:rsidR="0013604E">
        <w:t>284</w:t>
      </w:r>
    </w:p>
    <w:p w:rsidR="00225717" w:rsidRPr="00ED3010" w:rsidRDefault="00225717" w:rsidP="00ED3010">
      <w:r w:rsidRPr="00ED3010">
        <w:t>гор. Сельцо</w:t>
      </w:r>
    </w:p>
    <w:p w:rsidR="006E3F48" w:rsidRPr="00ED3010" w:rsidRDefault="006E3F48" w:rsidP="00ED3010"/>
    <w:p w:rsidR="00225717" w:rsidRPr="00ED3010" w:rsidRDefault="001F7A7B" w:rsidP="00ED3010">
      <w:pPr>
        <w:jc w:val="center"/>
      </w:pPr>
      <w:r w:rsidRPr="0090232F">
        <w:rPr>
          <w:b/>
          <w:noProof/>
        </w:rPr>
        <mc:AlternateContent>
          <mc:Choice Requires="wps">
            <w:drawing>
              <wp:anchor distT="45720" distB="45720" distL="114300" distR="114300" simplePos="0" relativeHeight="251659264" behindDoc="0" locked="0" layoutInCell="1" allowOverlap="1" wp14:anchorId="32784463" wp14:editId="4AE46A66">
                <wp:simplePos x="0" y="0"/>
                <wp:positionH relativeFrom="margin">
                  <wp:align>left</wp:align>
                </wp:positionH>
                <wp:positionV relativeFrom="paragraph">
                  <wp:posOffset>43180</wp:posOffset>
                </wp:positionV>
                <wp:extent cx="4145280" cy="1257300"/>
                <wp:effectExtent l="0" t="0" r="762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1257300"/>
                        </a:xfrm>
                        <a:prstGeom prst="rect">
                          <a:avLst/>
                        </a:prstGeom>
                        <a:solidFill>
                          <a:srgbClr val="FFFFFF"/>
                        </a:solidFill>
                        <a:ln w="9525">
                          <a:noFill/>
                          <a:miter lim="800000"/>
                          <a:headEnd/>
                          <a:tailEnd/>
                        </a:ln>
                      </wps:spPr>
                      <wps:txbx>
                        <w:txbxContent>
                          <w:p w:rsidR="001F7A7B" w:rsidRPr="00540969" w:rsidRDefault="001F7A7B" w:rsidP="001F7A7B">
                            <w:pPr>
                              <w:rPr>
                                <w:b/>
                              </w:rPr>
                            </w:pPr>
                            <w:r w:rsidRPr="00540969">
                              <w:rPr>
                                <w:b/>
                              </w:rPr>
                              <w:t>О</w:t>
                            </w:r>
                            <w:r>
                              <w:rPr>
                                <w:b/>
                              </w:rPr>
                              <w:t xml:space="preserve"> </w:t>
                            </w:r>
                            <w:r w:rsidRPr="00540969">
                              <w:rPr>
                                <w:b/>
                              </w:rPr>
                              <w:t>внесении изменени</w:t>
                            </w:r>
                            <w:r>
                              <w:rPr>
                                <w:b/>
                              </w:rPr>
                              <w:t>й</w:t>
                            </w:r>
                            <w:r w:rsidRPr="00540969">
                              <w:rPr>
                                <w:b/>
                              </w:rPr>
                              <w:t xml:space="preserve"> в</w:t>
                            </w:r>
                            <w:r>
                              <w:rPr>
                                <w:b/>
                              </w:rPr>
                              <w:t xml:space="preserve"> </w:t>
                            </w:r>
                            <w:r w:rsidRPr="00540969">
                              <w:rPr>
                                <w:b/>
                              </w:rPr>
                              <w:t>Положение</w:t>
                            </w:r>
                            <w:r>
                              <w:rPr>
                                <w:b/>
                              </w:rPr>
                              <w:t xml:space="preserve"> </w:t>
                            </w:r>
                            <w:r w:rsidRPr="00540969">
                              <w:rPr>
                                <w:b/>
                              </w:rPr>
                              <w:t>о порядке</w:t>
                            </w:r>
                            <w:r>
                              <w:rPr>
                                <w:b/>
                              </w:rPr>
                              <w:t xml:space="preserve"> </w:t>
                            </w:r>
                            <w:r w:rsidRPr="00540969">
                              <w:rPr>
                                <w:b/>
                              </w:rPr>
                              <w:t>установления,</w:t>
                            </w:r>
                            <w:r>
                              <w:rPr>
                                <w:b/>
                              </w:rPr>
                              <w:t xml:space="preserve"> </w:t>
                            </w:r>
                            <w:r w:rsidRPr="00540969">
                              <w:rPr>
                                <w:b/>
                              </w:rPr>
                              <w:t xml:space="preserve">выплаты и </w:t>
                            </w:r>
                            <w:proofErr w:type="gramStart"/>
                            <w:r w:rsidRPr="00540969">
                              <w:rPr>
                                <w:b/>
                              </w:rPr>
                              <w:t>перерасчета  пенсии</w:t>
                            </w:r>
                            <w:proofErr w:type="gramEnd"/>
                            <w:r>
                              <w:rPr>
                                <w:b/>
                              </w:rPr>
                              <w:t xml:space="preserve"> </w:t>
                            </w:r>
                            <w:r w:rsidRPr="00540969">
                              <w:rPr>
                                <w:b/>
                              </w:rPr>
                              <w:t>за</w:t>
                            </w:r>
                            <w:r>
                              <w:rPr>
                                <w:b/>
                              </w:rPr>
                              <w:t xml:space="preserve"> </w:t>
                            </w:r>
                            <w:r w:rsidRPr="00540969">
                              <w:rPr>
                                <w:b/>
                              </w:rPr>
                              <w:t>выслугу</w:t>
                            </w:r>
                            <w:r>
                              <w:rPr>
                                <w:b/>
                              </w:rPr>
                              <w:t xml:space="preserve"> </w:t>
                            </w:r>
                            <w:r w:rsidRPr="00540969">
                              <w:rPr>
                                <w:b/>
                              </w:rPr>
                              <w:t>лет</w:t>
                            </w:r>
                            <w:r>
                              <w:rPr>
                                <w:b/>
                              </w:rPr>
                              <w:t xml:space="preserve"> </w:t>
                            </w:r>
                            <w:r w:rsidRPr="00540969">
                              <w:rPr>
                                <w:b/>
                              </w:rPr>
                              <w:t>лицам, замещавшим должности муниципальной</w:t>
                            </w:r>
                            <w:r>
                              <w:rPr>
                                <w:b/>
                              </w:rPr>
                              <w:t xml:space="preserve"> </w:t>
                            </w:r>
                            <w:r w:rsidRPr="00540969">
                              <w:rPr>
                                <w:b/>
                              </w:rPr>
                              <w:t xml:space="preserve">службы муниципального образования </w:t>
                            </w:r>
                            <w:proofErr w:type="spellStart"/>
                            <w:r w:rsidRPr="00540969">
                              <w:rPr>
                                <w:b/>
                              </w:rPr>
                              <w:t>Сельцовский</w:t>
                            </w:r>
                            <w:proofErr w:type="spellEnd"/>
                            <w:r w:rsidRPr="00540969">
                              <w:rPr>
                                <w:b/>
                              </w:rPr>
                              <w:t xml:space="preserve"> городской округ</w:t>
                            </w:r>
                          </w:p>
                          <w:p w:rsidR="004023FA" w:rsidRPr="00ED3010" w:rsidRDefault="004023FA" w:rsidP="004023FA"/>
                          <w:p w:rsidR="004023FA" w:rsidRDefault="004023FA" w:rsidP="00402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84463" id="_x0000_t202" coordsize="21600,21600" o:spt="202" path="m,l,21600r21600,l21600,xe">
                <v:stroke joinstyle="miter"/>
                <v:path gradientshapeok="t" o:connecttype="rect"/>
              </v:shapetype>
              <v:shape id="Надпись 2" o:spid="_x0000_s1026" type="#_x0000_t202" style="position:absolute;left:0;text-align:left;margin-left:0;margin-top:3.4pt;width:326.4pt;height:9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" stroked="f">
                <v:textbox>
                  <w:txbxContent>
                    <w:p w:rsidR="001F7A7B" w:rsidRPr="00540969" w:rsidRDefault="001F7A7B" w:rsidP="001F7A7B">
                      <w:pPr>
                        <w:rPr>
                          <w:b/>
                        </w:rPr>
                      </w:pPr>
                      <w:r w:rsidRPr="00540969">
                        <w:rPr>
                          <w:b/>
                        </w:rPr>
                        <w:t>О</w:t>
                      </w:r>
                      <w:r>
                        <w:rPr>
                          <w:b/>
                        </w:rPr>
                        <w:t xml:space="preserve"> </w:t>
                      </w:r>
                      <w:r w:rsidRPr="00540969">
                        <w:rPr>
                          <w:b/>
                        </w:rPr>
                        <w:t>внесении изменени</w:t>
                      </w:r>
                      <w:r>
                        <w:rPr>
                          <w:b/>
                        </w:rPr>
                        <w:t>й</w:t>
                      </w:r>
                      <w:r w:rsidRPr="00540969">
                        <w:rPr>
                          <w:b/>
                        </w:rPr>
                        <w:t xml:space="preserve"> в</w:t>
                      </w:r>
                      <w:r>
                        <w:rPr>
                          <w:b/>
                        </w:rPr>
                        <w:t xml:space="preserve"> </w:t>
                      </w:r>
                      <w:r w:rsidRPr="00540969">
                        <w:rPr>
                          <w:b/>
                        </w:rPr>
                        <w:t>Положение</w:t>
                      </w:r>
                      <w:r>
                        <w:rPr>
                          <w:b/>
                        </w:rPr>
                        <w:t xml:space="preserve"> </w:t>
                      </w:r>
                      <w:r w:rsidRPr="00540969">
                        <w:rPr>
                          <w:b/>
                        </w:rPr>
                        <w:t>о порядке</w:t>
                      </w:r>
                      <w:r>
                        <w:rPr>
                          <w:b/>
                        </w:rPr>
                        <w:t xml:space="preserve"> </w:t>
                      </w:r>
                      <w:r w:rsidRPr="00540969">
                        <w:rPr>
                          <w:b/>
                        </w:rPr>
                        <w:t>установления,</w:t>
                      </w:r>
                      <w:r>
                        <w:rPr>
                          <w:b/>
                        </w:rPr>
                        <w:t xml:space="preserve"> </w:t>
                      </w:r>
                      <w:r w:rsidRPr="00540969">
                        <w:rPr>
                          <w:b/>
                        </w:rPr>
                        <w:t xml:space="preserve">выплаты и </w:t>
                      </w:r>
                      <w:proofErr w:type="gramStart"/>
                      <w:r w:rsidRPr="00540969">
                        <w:rPr>
                          <w:b/>
                        </w:rPr>
                        <w:t>перерасчета  пенсии</w:t>
                      </w:r>
                      <w:proofErr w:type="gramEnd"/>
                      <w:r>
                        <w:rPr>
                          <w:b/>
                        </w:rPr>
                        <w:t xml:space="preserve"> </w:t>
                      </w:r>
                      <w:r w:rsidRPr="00540969">
                        <w:rPr>
                          <w:b/>
                        </w:rPr>
                        <w:t>за</w:t>
                      </w:r>
                      <w:r>
                        <w:rPr>
                          <w:b/>
                        </w:rPr>
                        <w:t xml:space="preserve"> </w:t>
                      </w:r>
                      <w:r w:rsidRPr="00540969">
                        <w:rPr>
                          <w:b/>
                        </w:rPr>
                        <w:t>выслугу</w:t>
                      </w:r>
                      <w:r>
                        <w:rPr>
                          <w:b/>
                        </w:rPr>
                        <w:t xml:space="preserve"> </w:t>
                      </w:r>
                      <w:r w:rsidRPr="00540969">
                        <w:rPr>
                          <w:b/>
                        </w:rPr>
                        <w:t>лет</w:t>
                      </w:r>
                      <w:r>
                        <w:rPr>
                          <w:b/>
                        </w:rPr>
                        <w:t xml:space="preserve"> </w:t>
                      </w:r>
                      <w:r w:rsidRPr="00540969">
                        <w:rPr>
                          <w:b/>
                        </w:rPr>
                        <w:t>лицам, замещавшим должности муниципальной</w:t>
                      </w:r>
                      <w:r>
                        <w:rPr>
                          <w:b/>
                        </w:rPr>
                        <w:t xml:space="preserve"> </w:t>
                      </w:r>
                      <w:r w:rsidRPr="00540969">
                        <w:rPr>
                          <w:b/>
                        </w:rPr>
                        <w:t xml:space="preserve">службы муниципального образования </w:t>
                      </w:r>
                      <w:proofErr w:type="spellStart"/>
                      <w:r w:rsidRPr="00540969">
                        <w:rPr>
                          <w:b/>
                        </w:rPr>
                        <w:t>Сельцовский</w:t>
                      </w:r>
                      <w:proofErr w:type="spellEnd"/>
                      <w:r w:rsidRPr="00540969">
                        <w:rPr>
                          <w:b/>
                        </w:rPr>
                        <w:t xml:space="preserve"> городской округ</w:t>
                      </w:r>
                    </w:p>
                    <w:p w:rsidR="004023FA" w:rsidRPr="00ED3010" w:rsidRDefault="004023FA" w:rsidP="004023FA"/>
                    <w:p w:rsidR="004023FA" w:rsidRDefault="004023FA" w:rsidP="004023FA"/>
                  </w:txbxContent>
                </v:textbox>
                <w10:wrap type="square" anchorx="margin"/>
              </v:shape>
            </w:pict>
          </mc:Fallback>
        </mc:AlternateContent>
      </w:r>
    </w:p>
    <w:p w:rsidR="004023FA" w:rsidRDefault="004023FA" w:rsidP="00ED3010">
      <w:pPr>
        <w:jc w:val="center"/>
      </w:pPr>
    </w:p>
    <w:p w:rsidR="004023FA" w:rsidRDefault="004023FA" w:rsidP="00ED3010">
      <w:pPr>
        <w:jc w:val="center"/>
      </w:pPr>
    </w:p>
    <w:p w:rsidR="004023FA" w:rsidRDefault="004023FA" w:rsidP="00ED3010">
      <w:pPr>
        <w:jc w:val="center"/>
      </w:pPr>
    </w:p>
    <w:p w:rsidR="004023FA" w:rsidRDefault="004023FA" w:rsidP="00ED3010">
      <w:pPr>
        <w:jc w:val="center"/>
      </w:pPr>
    </w:p>
    <w:p w:rsidR="004023FA" w:rsidRDefault="004023FA" w:rsidP="00ED3010">
      <w:pPr>
        <w:jc w:val="center"/>
      </w:pPr>
    </w:p>
    <w:p w:rsidR="004023FA" w:rsidRDefault="004023FA" w:rsidP="00ED3010">
      <w:pPr>
        <w:jc w:val="center"/>
      </w:pPr>
    </w:p>
    <w:p w:rsidR="001F7A7B" w:rsidRPr="00F166CB" w:rsidRDefault="001F7A7B" w:rsidP="001F7A7B">
      <w:pPr>
        <w:ind w:firstLine="708"/>
      </w:pPr>
      <w:r w:rsidRPr="00F166CB">
        <w:t>В соответствии с Федеральным законом от 06.10.2003 №131-Ф3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Законом Брянской области от 16.11.2007г. № 156-З «О муниципальной службе в Брянской области», Бюджетным Кодексом Российской Федерации, Закон</w:t>
      </w:r>
      <w:r>
        <w:t>ом</w:t>
      </w:r>
      <w:r w:rsidRPr="00F166CB">
        <w:t xml:space="preserve"> Брянской области от 01.04.2016 N 14-З </w:t>
      </w:r>
      <w:r>
        <w:t>«</w:t>
      </w:r>
      <w:r w:rsidRPr="00F166CB">
        <w:t>О внесении изменений в Закон Брянской области "О государственной гражданской службе Брянской области</w:t>
      </w:r>
      <w:r>
        <w:t>»</w:t>
      </w:r>
      <w:r w:rsidRPr="00F166CB">
        <w:t xml:space="preserve">, Уставом </w:t>
      </w:r>
      <w:proofErr w:type="spellStart"/>
      <w:r w:rsidRPr="00F166CB">
        <w:t>Сельцовского</w:t>
      </w:r>
      <w:proofErr w:type="spellEnd"/>
      <w:r w:rsidRPr="00F166CB">
        <w:t xml:space="preserve"> городского округа в новой редакции с изменениями и дополнениями,</w:t>
      </w:r>
    </w:p>
    <w:p w:rsidR="001F7A7B" w:rsidRPr="00540969" w:rsidRDefault="001F7A7B" w:rsidP="001F7A7B">
      <w:pPr>
        <w:rPr>
          <w:b/>
        </w:rPr>
      </w:pPr>
      <w:r w:rsidRPr="00540969">
        <w:rPr>
          <w:b/>
        </w:rPr>
        <w:tab/>
      </w:r>
    </w:p>
    <w:p w:rsidR="001F7A7B" w:rsidRPr="00760639" w:rsidRDefault="001F7A7B" w:rsidP="001F7A7B">
      <w:pPr>
        <w:jc w:val="center"/>
      </w:pPr>
      <w:r w:rsidRPr="00760639">
        <w:t>Совет народных депутатов города Сельцо</w:t>
      </w:r>
    </w:p>
    <w:p w:rsidR="001F7A7B" w:rsidRPr="00760639" w:rsidRDefault="001F7A7B" w:rsidP="001F7A7B">
      <w:r w:rsidRPr="00760639">
        <w:t>РЕШИЛ:</w:t>
      </w:r>
    </w:p>
    <w:p w:rsidR="001F7A7B" w:rsidRDefault="001F7A7B" w:rsidP="001F7A7B"/>
    <w:p w:rsidR="001F7A7B" w:rsidRPr="00F166CB" w:rsidRDefault="001F7A7B" w:rsidP="001F7A7B">
      <w:pPr>
        <w:pStyle w:val="a7"/>
        <w:numPr>
          <w:ilvl w:val="0"/>
          <w:numId w:val="7"/>
        </w:numPr>
        <w:jc w:val="both"/>
        <w:rPr>
          <w:sz w:val="28"/>
          <w:szCs w:val="28"/>
        </w:rPr>
      </w:pPr>
      <w:r w:rsidRPr="009C7441">
        <w:rPr>
          <w:sz w:val="28"/>
          <w:szCs w:val="28"/>
        </w:rPr>
        <w:t xml:space="preserve">Внести в Положение о порядке установления, выплаты и перерасчета пенсии за выслугу лет лицам, замещавшим должности муниципальной службы муниципального образования </w:t>
      </w:r>
      <w:proofErr w:type="spellStart"/>
      <w:r w:rsidRPr="009C7441">
        <w:rPr>
          <w:sz w:val="28"/>
          <w:szCs w:val="28"/>
        </w:rPr>
        <w:t>Сельцовский</w:t>
      </w:r>
      <w:proofErr w:type="spellEnd"/>
      <w:r w:rsidRPr="009C7441">
        <w:rPr>
          <w:sz w:val="28"/>
          <w:szCs w:val="28"/>
        </w:rPr>
        <w:t xml:space="preserve"> городской округ, утвержденное Решением Совета народных депутатов города Се</w:t>
      </w:r>
      <w:r>
        <w:rPr>
          <w:sz w:val="28"/>
          <w:szCs w:val="28"/>
        </w:rPr>
        <w:t>льцо от 26.06.2008 года № 4-732 (</w:t>
      </w:r>
      <w:r w:rsidRPr="00F166CB">
        <w:rPr>
          <w:sz w:val="28"/>
          <w:szCs w:val="28"/>
        </w:rPr>
        <w:t xml:space="preserve">в редакции Решений от 28.10.2010г. №5-390, </w:t>
      </w:r>
    </w:p>
    <w:p w:rsidR="001F7A7B" w:rsidRDefault="001F7A7B" w:rsidP="001F7A7B">
      <w:pPr>
        <w:pStyle w:val="a7"/>
        <w:jc w:val="both"/>
        <w:rPr>
          <w:sz w:val="28"/>
          <w:szCs w:val="28"/>
        </w:rPr>
      </w:pPr>
      <w:r w:rsidRPr="00F166CB">
        <w:rPr>
          <w:sz w:val="28"/>
          <w:szCs w:val="28"/>
        </w:rPr>
        <w:t>от 28.02.2012г. №5-658, от 28.06.2012г. №5-707, от 29.08.2013г. №5-853, от 30.01.2014г. №5-921</w:t>
      </w:r>
      <w:r>
        <w:rPr>
          <w:sz w:val="28"/>
          <w:szCs w:val="28"/>
        </w:rPr>
        <w:t>), следующие изменения:</w:t>
      </w:r>
    </w:p>
    <w:p w:rsidR="001F7A7B" w:rsidRPr="00F166CB" w:rsidRDefault="001F7A7B" w:rsidP="001F7A7B">
      <w:pPr>
        <w:pStyle w:val="a7"/>
        <w:ind w:firstLine="696"/>
        <w:jc w:val="both"/>
        <w:rPr>
          <w:sz w:val="28"/>
          <w:szCs w:val="28"/>
        </w:rPr>
      </w:pPr>
      <w:r>
        <w:rPr>
          <w:sz w:val="28"/>
          <w:szCs w:val="28"/>
        </w:rPr>
        <w:t>1.1. В</w:t>
      </w:r>
      <w:r w:rsidRPr="00F166CB">
        <w:rPr>
          <w:sz w:val="28"/>
          <w:szCs w:val="28"/>
        </w:rPr>
        <w:t xml:space="preserve"> пункте 2:</w:t>
      </w:r>
    </w:p>
    <w:p w:rsidR="001F7A7B" w:rsidRPr="00F166CB" w:rsidRDefault="001F7A7B" w:rsidP="001F7A7B">
      <w:pPr>
        <w:pStyle w:val="a7"/>
        <w:jc w:val="both"/>
        <w:rPr>
          <w:sz w:val="28"/>
          <w:szCs w:val="28"/>
        </w:rPr>
      </w:pPr>
      <w:r w:rsidRPr="00F166CB">
        <w:rPr>
          <w:sz w:val="28"/>
          <w:szCs w:val="28"/>
        </w:rPr>
        <w:t xml:space="preserve">1) часть вторую изложить </w:t>
      </w:r>
      <w:r w:rsidRPr="00F166CB">
        <w:rPr>
          <w:sz w:val="28"/>
          <w:szCs w:val="28"/>
        </w:rPr>
        <w:t>в редакции</w:t>
      </w:r>
      <w:r w:rsidRPr="00F166CB">
        <w:rPr>
          <w:sz w:val="28"/>
          <w:szCs w:val="28"/>
        </w:rPr>
        <w:t>:</w:t>
      </w:r>
    </w:p>
    <w:p w:rsidR="001F7A7B" w:rsidRPr="00F166CB" w:rsidRDefault="001F7A7B" w:rsidP="001F7A7B">
      <w:pPr>
        <w:pStyle w:val="a7"/>
        <w:ind w:firstLine="696"/>
        <w:jc w:val="both"/>
        <w:rPr>
          <w:sz w:val="28"/>
          <w:szCs w:val="28"/>
        </w:rPr>
      </w:pPr>
      <w:r>
        <w:rPr>
          <w:sz w:val="28"/>
          <w:szCs w:val="28"/>
        </w:rPr>
        <w:t>«</w:t>
      </w:r>
      <w:r w:rsidRPr="00F166CB">
        <w:rPr>
          <w:sz w:val="28"/>
          <w:szCs w:val="28"/>
        </w:rPr>
        <w:t xml:space="preserve">Пенсия указанным лицам назначается при наличии стажа муниципальной  службы не менее 15 лет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w:t>
      </w:r>
      <w:r w:rsidRPr="00F166CB">
        <w:rPr>
          <w:sz w:val="28"/>
          <w:szCs w:val="28"/>
        </w:rPr>
        <w:lastRenderedPageBreak/>
        <w:t xml:space="preserve">к страховой пенсии и повышений фиксированной выплаты к страховой пенсии, установленных в соответствии с Федеральным </w:t>
      </w:r>
      <w:hyperlink r:id="rId7" w:history="1">
        <w:r w:rsidRPr="00F166CB">
          <w:rPr>
            <w:rStyle w:val="aa"/>
            <w:sz w:val="28"/>
            <w:szCs w:val="28"/>
          </w:rPr>
          <w:t>законом</w:t>
        </w:r>
      </w:hyperlink>
      <w:r w:rsidRPr="00F166CB">
        <w:rPr>
          <w:sz w:val="28"/>
          <w:szCs w:val="28"/>
        </w:rPr>
        <w:t xml:space="preserve"> "О страховых пенсиях"</w:t>
      </w:r>
      <w:r>
        <w:rPr>
          <w:sz w:val="28"/>
          <w:szCs w:val="28"/>
        </w:rPr>
        <w:t>»</w:t>
      </w:r>
      <w:r w:rsidRPr="00F166CB">
        <w:rPr>
          <w:sz w:val="28"/>
          <w:szCs w:val="28"/>
        </w:rPr>
        <w:t>.</w:t>
      </w:r>
    </w:p>
    <w:p w:rsidR="001F7A7B" w:rsidRPr="00F166CB" w:rsidRDefault="001F7A7B" w:rsidP="001F7A7B">
      <w:pPr>
        <w:pStyle w:val="a7"/>
        <w:jc w:val="both"/>
        <w:rPr>
          <w:sz w:val="28"/>
          <w:szCs w:val="28"/>
        </w:rPr>
      </w:pPr>
      <w:r w:rsidRPr="00F166CB">
        <w:rPr>
          <w:sz w:val="28"/>
          <w:szCs w:val="28"/>
        </w:rPr>
        <w:t>2) часть третью изложить в редакции:</w:t>
      </w:r>
    </w:p>
    <w:p w:rsidR="001F7A7B" w:rsidRPr="00F166CB" w:rsidRDefault="001F7A7B" w:rsidP="001F7A7B">
      <w:pPr>
        <w:pStyle w:val="a7"/>
        <w:ind w:firstLine="696"/>
        <w:jc w:val="both"/>
        <w:rPr>
          <w:sz w:val="28"/>
          <w:szCs w:val="28"/>
        </w:rPr>
      </w:pPr>
      <w:r>
        <w:rPr>
          <w:sz w:val="28"/>
          <w:szCs w:val="28"/>
        </w:rPr>
        <w:t>«</w:t>
      </w:r>
      <w:r w:rsidRPr="00F166CB">
        <w:rPr>
          <w:sz w:val="28"/>
          <w:szCs w:val="28"/>
        </w:rPr>
        <w:t xml:space="preserve">За каждый полный год стажа муниципальной службы сверх 15 лет пенсия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w:t>
      </w:r>
      <w:r w:rsidRPr="00F166CB">
        <w:rPr>
          <w:sz w:val="28"/>
          <w:szCs w:val="28"/>
        </w:rPr>
        <w:t>муниципального служащего</w:t>
      </w:r>
      <w:r w:rsidRPr="00F166CB">
        <w:rPr>
          <w:sz w:val="28"/>
          <w:szCs w:val="28"/>
        </w:rPr>
        <w:t>.</w:t>
      </w:r>
      <w:r>
        <w:rPr>
          <w:sz w:val="28"/>
          <w:szCs w:val="28"/>
        </w:rPr>
        <w:t>»</w:t>
      </w:r>
    </w:p>
    <w:p w:rsidR="001F7A7B" w:rsidRPr="00F166CB" w:rsidRDefault="001F7A7B" w:rsidP="001F7A7B">
      <w:pPr>
        <w:pStyle w:val="a7"/>
        <w:ind w:firstLine="696"/>
        <w:jc w:val="both"/>
        <w:rPr>
          <w:sz w:val="28"/>
          <w:szCs w:val="28"/>
        </w:rPr>
      </w:pPr>
      <w:r>
        <w:rPr>
          <w:sz w:val="28"/>
          <w:szCs w:val="28"/>
        </w:rPr>
        <w:t xml:space="preserve">1.2. </w:t>
      </w:r>
      <w:r w:rsidRPr="00F166CB">
        <w:rPr>
          <w:sz w:val="28"/>
          <w:szCs w:val="28"/>
        </w:rPr>
        <w:t>В пункте 3:</w:t>
      </w:r>
    </w:p>
    <w:p w:rsidR="001F7A7B" w:rsidRPr="00F166CB" w:rsidRDefault="001F7A7B" w:rsidP="001F7A7B">
      <w:pPr>
        <w:pStyle w:val="a7"/>
        <w:jc w:val="both"/>
        <w:rPr>
          <w:sz w:val="28"/>
          <w:szCs w:val="28"/>
        </w:rPr>
      </w:pPr>
      <w:r w:rsidRPr="00F166CB">
        <w:rPr>
          <w:sz w:val="28"/>
          <w:szCs w:val="28"/>
        </w:rPr>
        <w:t>1)</w:t>
      </w:r>
      <w:r>
        <w:rPr>
          <w:sz w:val="28"/>
          <w:szCs w:val="28"/>
        </w:rPr>
        <w:t xml:space="preserve"> </w:t>
      </w:r>
      <w:r w:rsidRPr="00F166CB">
        <w:rPr>
          <w:sz w:val="28"/>
          <w:szCs w:val="28"/>
        </w:rPr>
        <w:t>часть первую изложить в редакции:</w:t>
      </w:r>
    </w:p>
    <w:p w:rsidR="001F7A7B" w:rsidRPr="00F166CB" w:rsidRDefault="001F7A7B" w:rsidP="001F7A7B">
      <w:pPr>
        <w:pStyle w:val="a7"/>
        <w:ind w:firstLine="696"/>
        <w:jc w:val="both"/>
        <w:rPr>
          <w:sz w:val="28"/>
          <w:szCs w:val="28"/>
        </w:rPr>
      </w:pPr>
      <w:r>
        <w:rPr>
          <w:sz w:val="28"/>
          <w:szCs w:val="28"/>
        </w:rPr>
        <w:t>«</w:t>
      </w:r>
      <w:r w:rsidRPr="00F166CB">
        <w:rPr>
          <w:sz w:val="28"/>
          <w:szCs w:val="28"/>
        </w:rPr>
        <w:t xml:space="preserve">Размер пенсии за выслугу лет муниципальным служащим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предусмотренную Федеральным </w:t>
      </w:r>
      <w:hyperlink r:id="rId8" w:history="1">
        <w:r w:rsidRPr="00F166CB">
          <w:rPr>
            <w:rStyle w:val="aa"/>
            <w:sz w:val="28"/>
            <w:szCs w:val="28"/>
          </w:rPr>
          <w:t>законом</w:t>
        </w:r>
      </w:hyperlink>
      <w:r w:rsidRPr="00F166CB">
        <w:rPr>
          <w:sz w:val="28"/>
          <w:szCs w:val="28"/>
        </w:rPr>
        <w:t xml:space="preserve"> "О страховых пенсиях" (дававшего право на трудовую пенсию в соответствии с Федеральным </w:t>
      </w:r>
      <w:hyperlink r:id="rId9" w:history="1">
        <w:r w:rsidRPr="00F166CB">
          <w:rPr>
            <w:rStyle w:val="aa"/>
            <w:sz w:val="28"/>
            <w:szCs w:val="28"/>
          </w:rPr>
          <w:t>законом</w:t>
        </w:r>
      </w:hyperlink>
      <w:r w:rsidRPr="00F166CB">
        <w:rPr>
          <w:sz w:val="28"/>
          <w:szCs w:val="28"/>
        </w:rPr>
        <w:t xml:space="preserve"> от 17 декабря 2001 года N 173-ФЗ "О трудовых пенсиях в Российской Федерации").</w:t>
      </w:r>
      <w:r>
        <w:rPr>
          <w:sz w:val="28"/>
          <w:szCs w:val="28"/>
        </w:rPr>
        <w:t>»</w:t>
      </w:r>
    </w:p>
    <w:p w:rsidR="001F7A7B" w:rsidRPr="00F166CB" w:rsidRDefault="001F7A7B" w:rsidP="001F7A7B">
      <w:pPr>
        <w:pStyle w:val="a7"/>
        <w:jc w:val="both"/>
        <w:rPr>
          <w:sz w:val="28"/>
          <w:szCs w:val="28"/>
        </w:rPr>
      </w:pPr>
      <w:r w:rsidRPr="00F166CB">
        <w:rPr>
          <w:sz w:val="28"/>
          <w:szCs w:val="28"/>
        </w:rPr>
        <w:t xml:space="preserve">2) часть вторую изложить </w:t>
      </w:r>
      <w:r w:rsidRPr="00F166CB">
        <w:rPr>
          <w:sz w:val="28"/>
          <w:szCs w:val="28"/>
        </w:rPr>
        <w:t>в редакции</w:t>
      </w:r>
      <w:r w:rsidRPr="00F166CB">
        <w:rPr>
          <w:sz w:val="28"/>
          <w:szCs w:val="28"/>
        </w:rPr>
        <w:t xml:space="preserve">: </w:t>
      </w:r>
    </w:p>
    <w:p w:rsidR="001F7A7B" w:rsidRPr="00F166CB" w:rsidRDefault="001F7A7B" w:rsidP="001F7A7B">
      <w:pPr>
        <w:pStyle w:val="a7"/>
        <w:ind w:firstLine="696"/>
        <w:jc w:val="both"/>
        <w:rPr>
          <w:sz w:val="28"/>
          <w:szCs w:val="28"/>
        </w:rPr>
      </w:pPr>
      <w:r>
        <w:rPr>
          <w:sz w:val="28"/>
          <w:szCs w:val="28"/>
        </w:rPr>
        <w:t>«</w:t>
      </w:r>
      <w:r w:rsidRPr="00F166CB">
        <w:rPr>
          <w:sz w:val="28"/>
          <w:szCs w:val="28"/>
        </w:rPr>
        <w:t>Размер среднемесячного заработка, исходя из которого муниципальному служащему исчисляется пенсия, не может превышать 0,8 денежного содержания,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w:t>
      </w:r>
      <w:r>
        <w:rPr>
          <w:sz w:val="28"/>
          <w:szCs w:val="28"/>
        </w:rPr>
        <w:t>»</w:t>
      </w:r>
    </w:p>
    <w:p w:rsidR="001F7A7B" w:rsidRPr="00F166CB" w:rsidRDefault="001F7A7B" w:rsidP="001F7A7B">
      <w:pPr>
        <w:pStyle w:val="a7"/>
        <w:jc w:val="both"/>
        <w:rPr>
          <w:sz w:val="28"/>
          <w:szCs w:val="28"/>
        </w:rPr>
      </w:pPr>
      <w:r w:rsidRPr="00F166CB">
        <w:rPr>
          <w:sz w:val="28"/>
          <w:szCs w:val="28"/>
        </w:rPr>
        <w:t>3) часть третью изложить в редакции:</w:t>
      </w:r>
    </w:p>
    <w:p w:rsidR="001F7A7B" w:rsidRPr="00F166CB" w:rsidRDefault="001F7A7B" w:rsidP="001F7A7B">
      <w:pPr>
        <w:pStyle w:val="a7"/>
        <w:ind w:firstLine="696"/>
        <w:jc w:val="both"/>
        <w:rPr>
          <w:sz w:val="28"/>
          <w:szCs w:val="28"/>
        </w:rPr>
      </w:pPr>
      <w:r>
        <w:rPr>
          <w:sz w:val="28"/>
          <w:szCs w:val="28"/>
        </w:rPr>
        <w:t>«</w:t>
      </w:r>
      <w:r w:rsidRPr="00F166CB">
        <w:rPr>
          <w:sz w:val="28"/>
          <w:szCs w:val="28"/>
        </w:rPr>
        <w:t xml:space="preserve">Размер среднемесячного заработка определяется путем деления общей суммы полученного за 12 месяцев денежного содержания, начисленной в расчетном периоде, на 12. В том случае если период замещения должности </w:t>
      </w:r>
      <w:r w:rsidRPr="00F166CB">
        <w:rPr>
          <w:sz w:val="28"/>
          <w:szCs w:val="28"/>
        </w:rPr>
        <w:t>муниципальной службы составил</w:t>
      </w:r>
      <w:r w:rsidRPr="00F166CB">
        <w:rPr>
          <w:sz w:val="28"/>
          <w:szCs w:val="28"/>
        </w:rPr>
        <w:t xml:space="preserve"> менее 12 месяцев, размер среднемесячного заработка определяется путем деления общей суммы денежного содержания за фактически полные месяцы замещения должности муниципальной </w:t>
      </w:r>
      <w:r w:rsidRPr="00F166CB">
        <w:rPr>
          <w:sz w:val="28"/>
          <w:szCs w:val="28"/>
        </w:rPr>
        <w:t>службы на</w:t>
      </w:r>
      <w:r w:rsidRPr="00F166CB">
        <w:rPr>
          <w:sz w:val="28"/>
          <w:szCs w:val="28"/>
        </w:rPr>
        <w:t xml:space="preserve"> число этих месяцев.</w:t>
      </w:r>
      <w:r>
        <w:rPr>
          <w:sz w:val="28"/>
          <w:szCs w:val="28"/>
        </w:rPr>
        <w:t>»</w:t>
      </w:r>
    </w:p>
    <w:p w:rsidR="001F7A7B" w:rsidRPr="00F166CB" w:rsidRDefault="001F7A7B" w:rsidP="001F7A7B">
      <w:pPr>
        <w:pStyle w:val="a7"/>
        <w:jc w:val="both"/>
        <w:rPr>
          <w:sz w:val="28"/>
          <w:szCs w:val="28"/>
        </w:rPr>
      </w:pPr>
      <w:r w:rsidRPr="00F166CB">
        <w:rPr>
          <w:sz w:val="28"/>
          <w:szCs w:val="28"/>
        </w:rPr>
        <w:t>4)  в частях четвертой, пятой и шестой слова «среднемесячное денежное содержание» заменить словами «среднемесячный заработок»</w:t>
      </w:r>
    </w:p>
    <w:p w:rsidR="001F7A7B" w:rsidRPr="00F166CB" w:rsidRDefault="001F7A7B" w:rsidP="001F7A7B">
      <w:pPr>
        <w:pStyle w:val="a7"/>
        <w:ind w:firstLine="696"/>
        <w:jc w:val="both"/>
        <w:rPr>
          <w:sz w:val="28"/>
          <w:szCs w:val="28"/>
        </w:rPr>
      </w:pPr>
      <w:r>
        <w:rPr>
          <w:sz w:val="28"/>
          <w:szCs w:val="28"/>
        </w:rPr>
        <w:t>1.3.</w:t>
      </w:r>
      <w:r w:rsidRPr="00F166CB">
        <w:rPr>
          <w:sz w:val="28"/>
          <w:szCs w:val="28"/>
        </w:rPr>
        <w:t xml:space="preserve"> Пункт 5 признать утратившим силу.</w:t>
      </w:r>
    </w:p>
    <w:p w:rsidR="001F7A7B" w:rsidRPr="00F166CB" w:rsidRDefault="001F7A7B" w:rsidP="001F7A7B">
      <w:pPr>
        <w:pStyle w:val="a7"/>
        <w:ind w:firstLine="696"/>
        <w:jc w:val="both"/>
        <w:rPr>
          <w:sz w:val="28"/>
          <w:szCs w:val="28"/>
        </w:rPr>
      </w:pPr>
      <w:r>
        <w:rPr>
          <w:sz w:val="28"/>
          <w:szCs w:val="28"/>
        </w:rPr>
        <w:t>1.4.</w:t>
      </w:r>
      <w:r w:rsidRPr="00F166CB">
        <w:rPr>
          <w:sz w:val="28"/>
          <w:szCs w:val="28"/>
        </w:rPr>
        <w:t xml:space="preserve"> В части второй пункта 14 слова «среднемесячного денежного содержания» заменить словами «среднемесячного заработка».</w:t>
      </w:r>
    </w:p>
    <w:p w:rsidR="001F7A7B" w:rsidRDefault="001F7A7B" w:rsidP="001F7A7B">
      <w:pPr>
        <w:pStyle w:val="a7"/>
        <w:ind w:firstLine="696"/>
        <w:jc w:val="both"/>
        <w:rPr>
          <w:sz w:val="28"/>
          <w:szCs w:val="28"/>
        </w:rPr>
      </w:pPr>
      <w:r>
        <w:rPr>
          <w:sz w:val="28"/>
          <w:szCs w:val="28"/>
        </w:rPr>
        <w:t>1.5.</w:t>
      </w:r>
      <w:r w:rsidRPr="00F166CB">
        <w:rPr>
          <w:sz w:val="28"/>
          <w:szCs w:val="28"/>
        </w:rPr>
        <w:t xml:space="preserve"> По тексту форм 2, 3, 5 слова «среднемесячного денежного содержания» заменить словами «среднемесячного заработка».</w:t>
      </w:r>
    </w:p>
    <w:p w:rsidR="001F7A7B" w:rsidRDefault="001F7A7B" w:rsidP="001F7A7B">
      <w:pPr>
        <w:pStyle w:val="a7"/>
        <w:ind w:firstLine="696"/>
        <w:jc w:val="both"/>
        <w:rPr>
          <w:sz w:val="28"/>
          <w:szCs w:val="28"/>
        </w:rPr>
      </w:pPr>
    </w:p>
    <w:p w:rsidR="001F7A7B" w:rsidRPr="001F7A7B" w:rsidRDefault="001F7A7B" w:rsidP="001F7A7B">
      <w:pPr>
        <w:pStyle w:val="a7"/>
        <w:numPr>
          <w:ilvl w:val="0"/>
          <w:numId w:val="7"/>
        </w:numPr>
        <w:jc w:val="both"/>
        <w:rPr>
          <w:sz w:val="28"/>
          <w:szCs w:val="28"/>
        </w:rPr>
      </w:pPr>
      <w:r w:rsidRPr="00D557F0">
        <w:rPr>
          <w:sz w:val="28"/>
          <w:szCs w:val="28"/>
        </w:rPr>
        <w:lastRenderedPageBreak/>
        <w:t xml:space="preserve"> Настоящее Решение вступает в силу после его официального опубликования и </w:t>
      </w:r>
      <w:r w:rsidRPr="001F7A7B">
        <w:rPr>
          <w:sz w:val="28"/>
          <w:szCs w:val="28"/>
        </w:rPr>
        <w:t>распространяется на правоотношения, возникшие с 1 мая 2016 года.</w:t>
      </w:r>
    </w:p>
    <w:p w:rsidR="001F7A7B" w:rsidRPr="00F10028" w:rsidRDefault="001F7A7B" w:rsidP="001F7A7B">
      <w:pPr>
        <w:pStyle w:val="a7"/>
        <w:numPr>
          <w:ilvl w:val="0"/>
          <w:numId w:val="7"/>
        </w:numPr>
        <w:jc w:val="both"/>
        <w:rPr>
          <w:sz w:val="28"/>
          <w:szCs w:val="28"/>
        </w:rPr>
      </w:pPr>
      <w:r w:rsidRPr="00F10028">
        <w:rPr>
          <w:sz w:val="28"/>
          <w:szCs w:val="28"/>
        </w:rPr>
        <w:t>Настоящее Решение подлежит обязательному опубликованию в городской газете «</w:t>
      </w:r>
      <w:proofErr w:type="spellStart"/>
      <w:r w:rsidRPr="00F10028">
        <w:rPr>
          <w:sz w:val="28"/>
          <w:szCs w:val="28"/>
        </w:rPr>
        <w:t>Сельцовский</w:t>
      </w:r>
      <w:proofErr w:type="spellEnd"/>
      <w:r w:rsidRPr="00F10028">
        <w:rPr>
          <w:sz w:val="28"/>
          <w:szCs w:val="28"/>
        </w:rPr>
        <w:t xml:space="preserve"> вестник» и размещению на сайте администрации города в сети «Интернет».</w:t>
      </w:r>
    </w:p>
    <w:p w:rsidR="001F7A7B" w:rsidRPr="009C7441" w:rsidRDefault="001F7A7B" w:rsidP="001F7A7B">
      <w:pPr>
        <w:rPr>
          <w:rFonts w:eastAsia="Times New Roman"/>
        </w:rPr>
      </w:pPr>
      <w:r w:rsidRPr="009C7441">
        <w:rPr>
          <w:rFonts w:eastAsia="Times New Roman"/>
        </w:rPr>
        <w:t xml:space="preserve"> </w:t>
      </w:r>
    </w:p>
    <w:p w:rsidR="001F7A7B" w:rsidRDefault="001F7A7B" w:rsidP="001F7A7B">
      <w:pPr>
        <w:pStyle w:val="a7"/>
        <w:jc w:val="both"/>
        <w:rPr>
          <w:sz w:val="28"/>
          <w:szCs w:val="28"/>
        </w:rPr>
      </w:pPr>
    </w:p>
    <w:p w:rsidR="001F7A7B" w:rsidRDefault="001F7A7B" w:rsidP="001F7A7B">
      <w:pPr>
        <w:pStyle w:val="a7"/>
        <w:jc w:val="both"/>
        <w:rPr>
          <w:sz w:val="28"/>
          <w:szCs w:val="28"/>
        </w:rPr>
      </w:pPr>
    </w:p>
    <w:p w:rsidR="001F7A7B" w:rsidRPr="00760639" w:rsidRDefault="001F7A7B" w:rsidP="001F7A7B"/>
    <w:p w:rsidR="001F7A7B" w:rsidRDefault="001F7A7B" w:rsidP="001F7A7B">
      <w:r w:rsidRPr="00760639">
        <w:t xml:space="preserve">Глава города Сельцо                                                             </w:t>
      </w:r>
      <w:r>
        <w:t>Е.Н.</w:t>
      </w:r>
      <w:r>
        <w:t xml:space="preserve"> </w:t>
      </w:r>
      <w:proofErr w:type="spellStart"/>
      <w:r>
        <w:t>Гашичева</w:t>
      </w:r>
      <w:proofErr w:type="spellEnd"/>
    </w:p>
    <w:p w:rsidR="001F7A7B" w:rsidRDefault="001F7A7B" w:rsidP="001F7A7B"/>
    <w:p w:rsidR="001F7A7B" w:rsidRDefault="001F7A7B" w:rsidP="001F7A7B"/>
    <w:p w:rsidR="00F06704" w:rsidRDefault="00F06704" w:rsidP="00ED3010"/>
    <w:p w:rsidR="00F06704" w:rsidRDefault="00F06704" w:rsidP="00ED3010"/>
    <w:p w:rsidR="00F06704" w:rsidRDefault="00F06704" w:rsidP="00ED3010"/>
    <w:p w:rsidR="00F06704" w:rsidRDefault="00F06704" w:rsidP="00ED3010"/>
    <w:sectPr w:rsidR="00F06704" w:rsidSect="006E3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C22AB"/>
    <w:multiLevelType w:val="hybridMultilevel"/>
    <w:tmpl w:val="D95C3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3A66C0"/>
    <w:multiLevelType w:val="hybridMultilevel"/>
    <w:tmpl w:val="35AEA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3A22C6"/>
    <w:multiLevelType w:val="hybridMultilevel"/>
    <w:tmpl w:val="95B82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D571D2"/>
    <w:multiLevelType w:val="hybridMultilevel"/>
    <w:tmpl w:val="50FC387E"/>
    <w:lvl w:ilvl="0" w:tplc="C48CE2C8">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5C6A106D"/>
    <w:multiLevelType w:val="hybridMultilevel"/>
    <w:tmpl w:val="198A1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322F21"/>
    <w:multiLevelType w:val="hybridMultilevel"/>
    <w:tmpl w:val="C186D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703796"/>
    <w:multiLevelType w:val="hybridMultilevel"/>
    <w:tmpl w:val="C9E00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41"/>
    <w:rsid w:val="000037B8"/>
    <w:rsid w:val="00094FEC"/>
    <w:rsid w:val="000A6539"/>
    <w:rsid w:val="000C0A6F"/>
    <w:rsid w:val="0013604E"/>
    <w:rsid w:val="00160F70"/>
    <w:rsid w:val="001F7A7B"/>
    <w:rsid w:val="00225717"/>
    <w:rsid w:val="00293260"/>
    <w:rsid w:val="002D47E5"/>
    <w:rsid w:val="003B4C41"/>
    <w:rsid w:val="004023FA"/>
    <w:rsid w:val="00405E79"/>
    <w:rsid w:val="004332EE"/>
    <w:rsid w:val="004B00DA"/>
    <w:rsid w:val="004E65EF"/>
    <w:rsid w:val="005058E0"/>
    <w:rsid w:val="00524797"/>
    <w:rsid w:val="00565465"/>
    <w:rsid w:val="005D5E54"/>
    <w:rsid w:val="00627854"/>
    <w:rsid w:val="00637DFB"/>
    <w:rsid w:val="00673B38"/>
    <w:rsid w:val="00684228"/>
    <w:rsid w:val="006C0969"/>
    <w:rsid w:val="006E3F48"/>
    <w:rsid w:val="007613A4"/>
    <w:rsid w:val="007E414D"/>
    <w:rsid w:val="008517E6"/>
    <w:rsid w:val="00937CA9"/>
    <w:rsid w:val="00941A5E"/>
    <w:rsid w:val="00981A32"/>
    <w:rsid w:val="00986C96"/>
    <w:rsid w:val="009B44D6"/>
    <w:rsid w:val="009D4CF9"/>
    <w:rsid w:val="00A0022F"/>
    <w:rsid w:val="00B8360E"/>
    <w:rsid w:val="00BA6933"/>
    <w:rsid w:val="00BE049B"/>
    <w:rsid w:val="00C1337D"/>
    <w:rsid w:val="00CA3DE9"/>
    <w:rsid w:val="00CB1216"/>
    <w:rsid w:val="00CE05F6"/>
    <w:rsid w:val="00D96280"/>
    <w:rsid w:val="00DD5B60"/>
    <w:rsid w:val="00E42B31"/>
    <w:rsid w:val="00E828AB"/>
    <w:rsid w:val="00ED3010"/>
    <w:rsid w:val="00EE4E41"/>
    <w:rsid w:val="00F06704"/>
    <w:rsid w:val="00F409BE"/>
    <w:rsid w:val="00FB6409"/>
    <w:rsid w:val="00FD6A5A"/>
    <w:rsid w:val="00FE2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9A62E-4F89-472B-8C12-83248143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8"/>
        <w:szCs w:val="28"/>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F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25717"/>
    <w:pPr>
      <w:ind w:left="391" w:firstLine="709"/>
      <w:jc w:val="center"/>
    </w:pPr>
    <w:rPr>
      <w:rFonts w:eastAsia="Times New Roman"/>
      <w:szCs w:val="20"/>
    </w:rPr>
  </w:style>
  <w:style w:type="character" w:customStyle="1" w:styleId="a4">
    <w:name w:val="Название Знак"/>
    <w:basedOn w:val="a0"/>
    <w:link w:val="a3"/>
    <w:rsid w:val="00225717"/>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225717"/>
    <w:rPr>
      <w:rFonts w:ascii="Tahoma" w:hAnsi="Tahoma" w:cs="Tahoma"/>
      <w:sz w:val="16"/>
      <w:szCs w:val="16"/>
    </w:rPr>
  </w:style>
  <w:style w:type="character" w:customStyle="1" w:styleId="a6">
    <w:name w:val="Текст выноски Знак"/>
    <w:basedOn w:val="a0"/>
    <w:link w:val="a5"/>
    <w:uiPriority w:val="99"/>
    <w:semiHidden/>
    <w:rsid w:val="00225717"/>
    <w:rPr>
      <w:rFonts w:ascii="Tahoma" w:hAnsi="Tahoma" w:cs="Tahoma"/>
      <w:sz w:val="16"/>
      <w:szCs w:val="16"/>
    </w:rPr>
  </w:style>
  <w:style w:type="paragraph" w:styleId="a7">
    <w:name w:val="List Paragraph"/>
    <w:basedOn w:val="a"/>
    <w:uiPriority w:val="34"/>
    <w:qFormat/>
    <w:rsid w:val="003B4C41"/>
    <w:pPr>
      <w:ind w:left="720"/>
      <w:contextualSpacing/>
      <w:jc w:val="left"/>
    </w:pPr>
    <w:rPr>
      <w:rFonts w:eastAsia="Times New Roman"/>
      <w:sz w:val="20"/>
      <w:szCs w:val="20"/>
    </w:rPr>
  </w:style>
  <w:style w:type="paragraph" w:styleId="a8">
    <w:name w:val="Body Text Indent"/>
    <w:basedOn w:val="a"/>
    <w:link w:val="a9"/>
    <w:unhideWhenUsed/>
    <w:rsid w:val="00F06704"/>
    <w:rPr>
      <w:rFonts w:eastAsia="Times New Roman"/>
      <w:szCs w:val="24"/>
    </w:rPr>
  </w:style>
  <w:style w:type="character" w:customStyle="1" w:styleId="a9">
    <w:name w:val="Основной текст с отступом Знак"/>
    <w:basedOn w:val="a0"/>
    <w:link w:val="a8"/>
    <w:rsid w:val="00F06704"/>
    <w:rPr>
      <w:rFonts w:eastAsia="Times New Roman"/>
      <w:szCs w:val="24"/>
    </w:rPr>
  </w:style>
  <w:style w:type="paragraph" w:styleId="3">
    <w:name w:val="Body Text Indent 3"/>
    <w:basedOn w:val="a"/>
    <w:link w:val="30"/>
    <w:unhideWhenUsed/>
    <w:rsid w:val="00F06704"/>
    <w:pPr>
      <w:spacing w:after="120"/>
      <w:ind w:left="283"/>
      <w:jc w:val="left"/>
    </w:pPr>
    <w:rPr>
      <w:rFonts w:eastAsia="Times New Roman"/>
      <w:sz w:val="16"/>
      <w:szCs w:val="16"/>
    </w:rPr>
  </w:style>
  <w:style w:type="character" w:customStyle="1" w:styleId="30">
    <w:name w:val="Основной текст с отступом 3 Знак"/>
    <w:basedOn w:val="a0"/>
    <w:link w:val="3"/>
    <w:rsid w:val="00F06704"/>
    <w:rPr>
      <w:rFonts w:eastAsia="Times New Roman"/>
      <w:sz w:val="16"/>
      <w:szCs w:val="16"/>
    </w:rPr>
  </w:style>
  <w:style w:type="paragraph" w:customStyle="1" w:styleId="ConsPlusTitle">
    <w:name w:val="ConsPlusTitle"/>
    <w:rsid w:val="00F06704"/>
    <w:pPr>
      <w:widowControl w:val="0"/>
      <w:autoSpaceDE w:val="0"/>
      <w:autoSpaceDN w:val="0"/>
      <w:adjustRightInd w:val="0"/>
      <w:jc w:val="left"/>
    </w:pPr>
    <w:rPr>
      <w:rFonts w:eastAsia="Times New Roman"/>
      <w:b/>
      <w:bCs/>
    </w:rPr>
  </w:style>
  <w:style w:type="paragraph" w:customStyle="1" w:styleId="Default">
    <w:name w:val="Default"/>
    <w:rsid w:val="00F06704"/>
    <w:pPr>
      <w:autoSpaceDE w:val="0"/>
      <w:autoSpaceDN w:val="0"/>
      <w:adjustRightInd w:val="0"/>
      <w:jc w:val="left"/>
    </w:pPr>
    <w:rPr>
      <w:rFonts w:eastAsia="Times New Roman"/>
      <w:color w:val="000000"/>
      <w:sz w:val="24"/>
      <w:szCs w:val="24"/>
    </w:rPr>
  </w:style>
  <w:style w:type="character" w:customStyle="1" w:styleId="FontStyle14">
    <w:name w:val="Font Style14"/>
    <w:basedOn w:val="a0"/>
    <w:uiPriority w:val="99"/>
    <w:rsid w:val="00F06704"/>
    <w:rPr>
      <w:rFonts w:ascii="Times New Roman" w:hAnsi="Times New Roman" w:cs="Times New Roman"/>
      <w:sz w:val="24"/>
      <w:szCs w:val="24"/>
    </w:rPr>
  </w:style>
  <w:style w:type="character" w:styleId="aa">
    <w:name w:val="Hyperlink"/>
    <w:basedOn w:val="a0"/>
    <w:uiPriority w:val="99"/>
    <w:unhideWhenUsed/>
    <w:rsid w:val="001F7A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E99B92E7706C1DFC04D4AD96DF1D4116DFCB2F6B22257CF87013D2793572EC1337E20F5619414Cx5L9M" TargetMode="External"/><Relationship Id="rId3" Type="http://schemas.openxmlformats.org/officeDocument/2006/relationships/styles" Target="styles.xml"/><Relationship Id="rId7" Type="http://schemas.openxmlformats.org/officeDocument/2006/relationships/hyperlink" Target="consultantplus://offline/ref=99828802C023BD7ECA3FB3811B94062971E8234565160DDE203CAC977AEB37F6F50C02DC3226CEB7iCz9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E99B92E7706C1DFC04D4AD96DF1D4116D3CC226B22257CF87013D279x3L5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ppData\Roaming\Microsoft\&#1064;&#1072;&#1073;&#1083;&#1086;&#1085;&#1099;\&#1056;&#1077;&#1096;&#1077;&#1085;&#1080;&#1077;%20&#1057;&#1086;&#1074;&#1077;&#1090;&#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C369B-2F66-458F-832D-02978D62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Совета</Template>
  <TotalTime>7</TotalTime>
  <Pages>3</Pages>
  <Words>688</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Comp</cp:lastModifiedBy>
  <cp:revision>4</cp:revision>
  <cp:lastPrinted>2013-01-24T10:17:00Z</cp:lastPrinted>
  <dcterms:created xsi:type="dcterms:W3CDTF">2016-05-16T12:42:00Z</dcterms:created>
  <dcterms:modified xsi:type="dcterms:W3CDTF">2016-05-16T12:50:00Z</dcterms:modified>
</cp:coreProperties>
</file>