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E74238" w:rsidRDefault="00E7423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29</w:t>
      </w:r>
      <w:r w:rsidR="006122D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января  2016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9A21D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433F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35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администрации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Сельцо 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25 декабря 2015 г.    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№747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утверждении 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«Реализация     полномочий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исполнительно       - распорядительного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</w:t>
      </w:r>
    </w:p>
    <w:p w:rsidR="00B431F8" w:rsidRDefault="00E74238" w:rsidP="00E7423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(2016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B431F8" w:rsidRDefault="00B431F8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B431F8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8B1EDF" w:rsidRDefault="008B1EDF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B41C06" w:rsidRPr="00415D9B" w:rsidRDefault="009A21D4" w:rsidP="00415D9B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D9B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415D9B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E74238" w:rsidRPr="00415D9B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E74238" w:rsidRPr="00415D9B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B41C06" w:rsidRPr="00415D9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годы)»:</w:t>
      </w:r>
    </w:p>
    <w:p w:rsidR="001356A2" w:rsidRPr="001356A2" w:rsidRDefault="001356A2" w:rsidP="001356A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 позиции «Цели </w:t>
      </w:r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</w:t>
      </w:r>
      <w:r w:rsidR="00256042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рограммы» слова </w:t>
      </w:r>
      <w:proofErr w:type="gramStart"/>
      <w:r w:rsidR="00256042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proofErr w:type="gramEnd"/>
      <w:r w:rsidR="00256042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и организационное обеспечение переселения граждан из аварийных многоквартирных домов» заменить словами «- Создание благоприятных условий проживания граждан;»; </w:t>
      </w:r>
    </w:p>
    <w:p w:rsidR="00B41C06" w:rsidRDefault="00B41C06" w:rsidP="00B41C0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позицию «Цели муниципальной Программы»</w:t>
      </w:r>
      <w:r w:rsidR="00256042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дополнить абзацам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</w:t>
      </w:r>
      <w:r w:rsidR="001356A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356A2" w:rsidRDefault="001356A2" w:rsidP="00B41C0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256042">
        <w:rPr>
          <w:rFonts w:ascii="Times New Roman" w:eastAsia="Times New Roman" w:hAnsi="Times New Roman"/>
          <w:sz w:val="28"/>
          <w:szCs w:val="28"/>
          <w:lang w:eastAsia="ru-RU"/>
        </w:rPr>
        <w:t>Повышение предпринимательской активности и развитие малого и среднего предпринимательства»;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15F91" w:rsidRPr="001356A2" w:rsidRDefault="00815F91" w:rsidP="00815F9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</w:t>
      </w:r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позиции «Задачи муниципальной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рограммы» слова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финансовых ресурсов для обеспечения благоустроенными жилыми помещениями граждан, переселяемых из аварийного жилищного фонда» заменить словами «- создание благоприятных условий проживания граждан;»; </w:t>
      </w:r>
    </w:p>
    <w:p w:rsidR="00815F91" w:rsidRDefault="00815F91" w:rsidP="00815F9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позицию «Задачи муниципальной Программы» дополнить абзацам следующего содержания:</w:t>
      </w:r>
    </w:p>
    <w:p w:rsidR="00815F91" w:rsidRPr="00B41C06" w:rsidRDefault="00815F91" w:rsidP="00B41C0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«-реализация мероприя</w:t>
      </w:r>
      <w:r w:rsidR="008F6B68">
        <w:rPr>
          <w:rFonts w:ascii="Times New Roman" w:eastAsia="Times New Roman" w:hAnsi="Times New Roman"/>
          <w:sz w:val="28"/>
          <w:szCs w:val="28"/>
          <w:lang w:eastAsia="ru-RU"/>
        </w:rPr>
        <w:t>тий по государственной поддержке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субъектов малого и среднего предпринимательства»; </w:t>
      </w:r>
    </w:p>
    <w:p w:rsidR="009A21D4" w:rsidRDefault="00B41C06" w:rsidP="00B41C06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A21D4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позиции «Объемы бюджетных ассигнований на реализацию муниципальной программы» слова «</w:t>
      </w:r>
      <w:r w:rsidR="00E74238" w:rsidRPr="00B41C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59 728 573,58</w:t>
      </w:r>
      <w:r w:rsidR="00917C71" w:rsidRPr="00B41C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74238" w:rsidRPr="00B41C06"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="009A21D4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</w:t>
      </w:r>
      <w:r w:rsidR="009A21D4" w:rsidRPr="00B41C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E74238" w:rsidRPr="00B41C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65 538 525,01 рублей</w:t>
      </w:r>
      <w:r w:rsidR="009A21D4" w:rsidRPr="00B41C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 w:rsidR="00E74238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«2016</w:t>
      </w:r>
      <w:r w:rsidR="002E4F7E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E74238" w:rsidRPr="00B41C06">
        <w:rPr>
          <w:rFonts w:ascii="Times New Roman" w:eastAsia="Times New Roman" w:hAnsi="Times New Roman"/>
          <w:sz w:val="28"/>
          <w:szCs w:val="28"/>
          <w:lang w:eastAsia="ru-RU"/>
        </w:rPr>
        <w:t>59 728 573,58</w:t>
      </w:r>
      <w:r w:rsidR="00F24CB4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7C71" w:rsidRPr="00B41C06"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="009A21D4" w:rsidRPr="00B41C06">
        <w:rPr>
          <w:rFonts w:ascii="Times New Roman" w:eastAsia="Times New Roman" w:hAnsi="Times New Roman"/>
          <w:sz w:val="28"/>
          <w:szCs w:val="28"/>
          <w:lang w:eastAsia="ru-RU"/>
        </w:rPr>
        <w:t>» заменит</w:t>
      </w:r>
      <w:r w:rsidR="00E74238" w:rsidRPr="00B41C06">
        <w:rPr>
          <w:rFonts w:ascii="Times New Roman" w:eastAsia="Times New Roman" w:hAnsi="Times New Roman"/>
          <w:sz w:val="28"/>
          <w:szCs w:val="28"/>
          <w:lang w:eastAsia="ru-RU"/>
        </w:rPr>
        <w:t>ь словами «2016</w:t>
      </w:r>
      <w:r w:rsidR="002E4F7E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E74238" w:rsidRPr="00B41C06">
        <w:rPr>
          <w:rFonts w:ascii="Times New Roman" w:eastAsia="Times New Roman" w:hAnsi="Times New Roman"/>
          <w:sz w:val="28"/>
          <w:szCs w:val="28"/>
          <w:lang w:eastAsia="ru-RU"/>
        </w:rPr>
        <w:t>65 538 525,01</w:t>
      </w:r>
      <w:r w:rsidR="00F24CB4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  рублей</w:t>
      </w:r>
      <w:r w:rsidR="009A21D4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</w:p>
    <w:p w:rsidR="00061FAD" w:rsidRDefault="00061FAD" w:rsidP="00B41C06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1.2. В тексте муниципальной программы в разделе 2:</w:t>
      </w:r>
    </w:p>
    <w:p w:rsidR="00061FAD" w:rsidRDefault="00061FAD" w:rsidP="00B41C06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абзац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Финансовое и организационное обеспечение переселения граждан из аварийных многоква</w:t>
      </w:r>
      <w:r w:rsidR="00EF0D84">
        <w:rPr>
          <w:rFonts w:ascii="Times New Roman" w:eastAsia="Times New Roman" w:hAnsi="Times New Roman"/>
          <w:sz w:val="28"/>
          <w:szCs w:val="28"/>
          <w:lang w:eastAsia="ru-RU"/>
        </w:rPr>
        <w:t>ртирных домов.» заменить абзацами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061FAD" w:rsidRDefault="00061FAD" w:rsidP="00B41C06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«-Создание </w:t>
      </w:r>
      <w:r w:rsidR="00EF0D84">
        <w:rPr>
          <w:rFonts w:ascii="Times New Roman" w:eastAsia="Times New Roman" w:hAnsi="Times New Roman"/>
          <w:sz w:val="28"/>
          <w:szCs w:val="28"/>
          <w:lang w:eastAsia="ru-RU"/>
        </w:rPr>
        <w:t>благоприятных условий проживания граждан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61FAD" w:rsidRDefault="00061FAD" w:rsidP="00061FAD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-Повышение предпринимательской активности и развитие малого и среднего предпринимательства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.»;</w:t>
      </w:r>
      <w:proofErr w:type="gramEnd"/>
    </w:p>
    <w:p w:rsidR="008F6B68" w:rsidRDefault="008F6B68" w:rsidP="00061FAD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абзац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финансовых ресурсов для обеспечения благоустроенными жилыми помещениями граждан, переселяемых из аварийного жилищного фонда.» </w:t>
      </w:r>
      <w:r w:rsidR="00EF0D84">
        <w:rPr>
          <w:rFonts w:ascii="Times New Roman" w:eastAsia="Times New Roman" w:hAnsi="Times New Roman"/>
          <w:sz w:val="28"/>
          <w:szCs w:val="28"/>
          <w:lang w:eastAsia="ru-RU"/>
        </w:rPr>
        <w:t>заменить абзацами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8F6B68" w:rsidRDefault="008F6B68" w:rsidP="00061FAD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«- создание благоприятн</w:t>
      </w:r>
      <w:r w:rsidR="00EF0D84">
        <w:rPr>
          <w:rFonts w:ascii="Times New Roman" w:eastAsia="Times New Roman" w:hAnsi="Times New Roman"/>
          <w:sz w:val="28"/>
          <w:szCs w:val="28"/>
          <w:lang w:eastAsia="ru-RU"/>
        </w:rPr>
        <w:t>ых условий проживания граждан;</w:t>
      </w:r>
    </w:p>
    <w:p w:rsidR="00415D9B" w:rsidRPr="00B41C06" w:rsidRDefault="008F6B68" w:rsidP="00B41C06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реализация мероприятий по государственной поддержке субъектов малого и среднего предпринимательства.».</w:t>
      </w:r>
    </w:p>
    <w:p w:rsidR="00917C71" w:rsidRDefault="009A21D4" w:rsidP="007B51B8">
      <w:pPr>
        <w:pStyle w:val="a4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В тексте  муниципальной программы в разделе 4 слова «Общий объем финансирования муниципальной программы составляет </w:t>
      </w:r>
      <w:r w:rsidR="00E74238"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59 793 573,58</w:t>
      </w:r>
      <w:r w:rsidR="00917C71"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«Общий объем финансирования муниципальной программы составляет </w:t>
      </w:r>
      <w:r w:rsidR="00E74238"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65 538 525,01</w:t>
      </w:r>
      <w:r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D90A71" w:rsidRPr="00A1346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90A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слова «2016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59 793 573,58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рубля» заменит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ь словами «2016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65 538 525,01</w:t>
      </w:r>
      <w:r w:rsidR="00F24CB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767DE" w:rsidRPr="00A1346F" w:rsidRDefault="001767DE" w:rsidP="007B51B8">
      <w:pPr>
        <w:pStyle w:val="a4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Разделы 6,7 муниципальной программы считать разделами 5,6.</w:t>
      </w:r>
    </w:p>
    <w:p w:rsidR="00A1346F" w:rsidRDefault="001767DE" w:rsidP="007B51B8">
      <w:pPr>
        <w:pStyle w:val="a4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Раздел 5</w:t>
      </w:r>
      <w:r w:rsid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изложить в следующей редакции:</w:t>
      </w:r>
    </w:p>
    <w:p w:rsidR="00A1346F" w:rsidRDefault="001767DE" w:rsidP="00A1346F">
      <w:pPr>
        <w:pStyle w:val="a4"/>
        <w:autoSpaceDE w:val="0"/>
        <w:autoSpaceDN w:val="0"/>
        <w:adjustRightInd w:val="0"/>
        <w:spacing w:after="0" w:line="240" w:lineRule="auto"/>
        <w:ind w:left="1428" w:hanging="142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«5</w:t>
      </w:r>
      <w:r w:rsidR="00A1346F">
        <w:rPr>
          <w:rFonts w:ascii="Times New Roman" w:eastAsia="Times New Roman" w:hAnsi="Times New Roman"/>
          <w:sz w:val="28"/>
          <w:szCs w:val="28"/>
          <w:lang w:eastAsia="ru-RU"/>
        </w:rPr>
        <w:t>. Подпрограммы и основные мероприятия муниципальной программы</w:t>
      </w:r>
    </w:p>
    <w:p w:rsidR="00A1346F" w:rsidRDefault="00A1346F" w:rsidP="00A1346F">
      <w:pPr>
        <w:pStyle w:val="a4"/>
        <w:autoSpaceDE w:val="0"/>
        <w:autoSpaceDN w:val="0"/>
        <w:adjustRightInd w:val="0"/>
        <w:spacing w:after="0" w:line="240" w:lineRule="auto"/>
        <w:ind w:left="1428" w:hanging="142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346F" w:rsidRDefault="006E2BD4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«Реализация полномочий исполнительно-распорядительного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 включает в себя следующие основные мероприятия:</w:t>
      </w:r>
    </w:p>
    <w:p w:rsidR="007B51B8" w:rsidRDefault="007B51B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обеспечение деятельности главы исполнительн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распорядительного органа муниципального образования;</w:t>
      </w:r>
    </w:p>
    <w:p w:rsidR="007B51B8" w:rsidRDefault="007B51B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руководство и управление в сфере установленных функций органов местного самоуправления;</w:t>
      </w:r>
    </w:p>
    <w:p w:rsidR="007B51B8" w:rsidRDefault="007B51B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функционирование централизованной бухгалтерии администрации города Сельцо Брянской области;</w:t>
      </w:r>
    </w:p>
    <w:p w:rsidR="007B51B8" w:rsidRDefault="007B51B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осуществление полномочий на составление (изменение) списков кандидатов в присяжные заседатели федеральных судов общей юрисдикции в Российской Федерации;</w:t>
      </w:r>
    </w:p>
    <w:p w:rsidR="007B51B8" w:rsidRDefault="007B51B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профилактика безнадзорности и правонарушений несовершеннолетних, организация деятельности административных комиссий и определение перечня должнос</w:t>
      </w:r>
      <w:r w:rsidR="0070605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ных лиц органов местного</w:t>
      </w:r>
      <w:r w:rsidR="00706052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самоуправления, уполномоченных составлять протоколы об административных правонарушениях;</w:t>
      </w:r>
    </w:p>
    <w:p w:rsidR="00706052" w:rsidRDefault="00706052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осуществление первичного воинского учета на территориях, где отсутствуют военные комиссариаты;</w:t>
      </w:r>
    </w:p>
    <w:p w:rsidR="00706052" w:rsidRDefault="00706052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функционирование Единой дежурной диспетчерской службы муниципального образования;</w:t>
      </w:r>
    </w:p>
    <w:p w:rsidR="00706052" w:rsidRDefault="00706052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бедствий, войск и иных воинских формирований;</w:t>
      </w:r>
    </w:p>
    <w:p w:rsidR="00B230B0" w:rsidRDefault="00706052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</w:t>
      </w:r>
      <w:r w:rsidR="00B230B0">
        <w:rPr>
          <w:rFonts w:ascii="Times New Roman" w:eastAsia="Times New Roman" w:hAnsi="Times New Roman"/>
          <w:sz w:val="28"/>
          <w:szCs w:val="28"/>
          <w:lang w:eastAsia="ru-RU"/>
        </w:rPr>
        <w:t>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области;</w:t>
      </w:r>
    </w:p>
    <w:p w:rsidR="00B230B0" w:rsidRDefault="00B230B0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обеспечение сохранности автомобильных дорог местного значения и условий безопасности движения по ним;</w:t>
      </w:r>
    </w:p>
    <w:p w:rsidR="00B230B0" w:rsidRDefault="00B230B0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содержание автомобильных дорог общего пользования местного значения и искусственных сооружений на них;</w:t>
      </w:r>
    </w:p>
    <w:p w:rsidR="00B230B0" w:rsidRDefault="00B230B0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повышение безопасности дорожного движения;</w:t>
      </w:r>
    </w:p>
    <w:p w:rsidR="00830769" w:rsidRDefault="00B230B0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ежемесячная доплата к государственной пенсии лицам, замещавшим должности муниципальной службы в</w:t>
      </w:r>
      <w:r w:rsidR="00830769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Решением Совета народных депутатов города Сельцо от 26 июня 2008 года №4-732 «Об утверждении Положения о порядке установления, выплаты и перерасчета пенсии за выслугу лет лицам, замещавшим должности муниципальной службы муниципального образования </w:t>
      </w:r>
      <w:proofErr w:type="spellStart"/>
      <w:r w:rsidR="00830769">
        <w:rPr>
          <w:rFonts w:ascii="Times New Roman" w:eastAsia="Times New Roman" w:hAnsi="Times New Roman"/>
          <w:sz w:val="28"/>
          <w:szCs w:val="28"/>
          <w:lang w:eastAsia="ru-RU"/>
        </w:rPr>
        <w:t>Сельцовский</w:t>
      </w:r>
      <w:proofErr w:type="spellEnd"/>
      <w:r w:rsidR="00830769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округ»;</w:t>
      </w:r>
    </w:p>
    <w:p w:rsidR="006D6F08" w:rsidRDefault="00830769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ежемесячная доплата к государственной пенсии в соответствии с Решением Совета народных депутатов города Сельцо от 18 февраля 2009 года №4-884 «Об утверждении Положения об условиях, порядке назначения, выплаты и перерасчета муниципальной пенсии за выслугу лет выборному должностному лицу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округа»;</w:t>
      </w:r>
    </w:p>
    <w:p w:rsidR="006D6F08" w:rsidRDefault="006D6F0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обеспечение сохранности жилых помещений, закрепленных за детьми-сиротами и детьми, оставшимися без попечения родителей;</w:t>
      </w:r>
    </w:p>
    <w:p w:rsidR="006D6F08" w:rsidRDefault="006D6F0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родителям;</w:t>
      </w:r>
    </w:p>
    <w:p w:rsidR="006D6F08" w:rsidRDefault="006D6F0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4E5F28" w:rsidRDefault="007E127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бюджета </w:t>
      </w:r>
      <w:r w:rsidR="004E5F28">
        <w:rPr>
          <w:rFonts w:ascii="Times New Roman" w:eastAsia="Times New Roman" w:hAnsi="Times New Roman"/>
          <w:sz w:val="28"/>
          <w:szCs w:val="28"/>
          <w:lang w:eastAsia="ru-RU"/>
        </w:rPr>
        <w:t>субъекта Российской Федерации;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выплата единовременного пособия при всех формах устройства детей, лишенных родительского попечения, в семью;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оценка имущества, признание прав и регулирование имущественных отношений;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мероприятия по землеустройству и землепользованию;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уплата взносов на капитальный ремонт за объекты казны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осуществление отдельных полномочий в области охраны труда и уведомительной регистрации территориальных соглашений и коллективных договоров;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мероприятия в области коммунального хозяйства;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подготовка объектов ЖКХ к зиме;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уличное освещение;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озеленение;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организация мест захоронения;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прочие мероприятия по благоустройству городских округов;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отдельные мероприятия по развитию и реализации социальной политики;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многофункциональный центр предоставления государственных и муниципальных услуг;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детско-юношеские спортивные школы;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проведение Всероссийской сельскохозяйственной переписи в 2016 году;</w:t>
      </w:r>
    </w:p>
    <w:p w:rsidR="00706052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обеспечение мероприятий по капитальному ремонту многоквартирных домов;</w:t>
      </w:r>
      <w:r w:rsidR="00B230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82944" w:rsidRDefault="00F82944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доплата за дополнительную площадь в рамках осуществления мероприятий по переселению граждан из аварийного жилищного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фонда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бюджета;</w:t>
      </w:r>
    </w:p>
    <w:p w:rsidR="00F82944" w:rsidRDefault="00F82944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развитие водопроводной сети;</w:t>
      </w:r>
    </w:p>
    <w:p w:rsidR="00F82944" w:rsidRDefault="00033A1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F4A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строительства;</w:t>
      </w:r>
    </w:p>
    <w:p w:rsidR="00033A18" w:rsidRDefault="00033A1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государственная поддержка малого</w:t>
      </w:r>
      <w:r w:rsidR="00FF4AFC">
        <w:rPr>
          <w:rFonts w:ascii="Times New Roman" w:eastAsia="Times New Roman" w:hAnsi="Times New Roman"/>
          <w:sz w:val="28"/>
          <w:szCs w:val="28"/>
          <w:lang w:eastAsia="ru-RU"/>
        </w:rPr>
        <w:t xml:space="preserve"> и среднего предпринимательства.</w:t>
      </w:r>
    </w:p>
    <w:p w:rsidR="001767DE" w:rsidRDefault="001767DE" w:rsidP="001767D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в рамках муниципальной программы осуществляется реализация следующих подпрограмм:</w:t>
      </w:r>
    </w:p>
    <w:p w:rsidR="001767DE" w:rsidRDefault="001767DE" w:rsidP="001767DE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cs="Calibri"/>
        </w:rPr>
      </w:pPr>
      <w:r>
        <w:rPr>
          <w:rFonts w:ascii="Times New Roman" w:hAnsi="Times New Roman"/>
          <w:sz w:val="28"/>
          <w:szCs w:val="28"/>
        </w:rPr>
        <w:t xml:space="preserve">«Обеспечение пожарной безопасности и социальной защиты города Сельцо (2016-2020 годы)» (приложение №1). </w:t>
      </w:r>
    </w:p>
    <w:p w:rsidR="001767DE" w:rsidRDefault="001767DE" w:rsidP="001767DE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«Обеспечение жильем молодых семей (2016 -2020 годы)» (приложение № 2). </w:t>
      </w:r>
      <w:r w:rsidR="00230EED">
        <w:rPr>
          <w:rFonts w:ascii="Times New Roman" w:hAnsi="Times New Roman"/>
          <w:sz w:val="28"/>
          <w:szCs w:val="28"/>
        </w:rPr>
        <w:t xml:space="preserve"> </w:t>
      </w:r>
    </w:p>
    <w:p w:rsidR="00230EED" w:rsidRPr="00230EED" w:rsidRDefault="00230EED" w:rsidP="00230E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767DE" w:rsidRDefault="001767DE" w:rsidP="001767DE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«Энергосбережение и повышение энергетической эффективности (2016-2020 годы)»  (приложение №3). </w:t>
      </w:r>
    </w:p>
    <w:p w:rsidR="001767DE" w:rsidRDefault="001767DE" w:rsidP="001767DE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физической культуры и спорта (2016- 2020 годы)» (приложение №4). </w:t>
      </w:r>
    </w:p>
    <w:p w:rsidR="001767DE" w:rsidRDefault="001767DE" w:rsidP="001767DE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«Демографическое развитие (2016- 2020 годы)» (приложение № 5).</w:t>
      </w:r>
    </w:p>
    <w:p w:rsidR="00A1346F" w:rsidRPr="001767DE" w:rsidRDefault="001767DE" w:rsidP="001767DE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767DE">
        <w:rPr>
          <w:rFonts w:ascii="Times New Roman" w:hAnsi="Times New Roman"/>
          <w:sz w:val="28"/>
          <w:szCs w:val="28"/>
        </w:rPr>
        <w:t xml:space="preserve">«Улучшение условий и охраны труда (2016 -2020 годы)» (приложение № 6).». </w:t>
      </w:r>
    </w:p>
    <w:p w:rsidR="009A21D4" w:rsidRPr="009A21D4" w:rsidRDefault="007D17CA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767D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 В подпрограмму «Развитие фи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зической культуры и спорта (2016-2020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  муниципальной программы «Реализация полномочий исполнительно-распорядительного органа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 внести следующие изменения:</w:t>
      </w:r>
    </w:p>
    <w:p w:rsidR="00F3560B" w:rsidRDefault="007D17CA" w:rsidP="00F356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A6792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.1.В паспорте подпрограммы, в позиции «Объемы бюджетных ассигнований на реализацию Подпрограммы» слова «</w:t>
      </w:r>
      <w:r w:rsidR="00E742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322 400,00</w:t>
      </w:r>
      <w:r w:rsidR="00F356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</w:t>
      </w:r>
      <w:r w:rsidR="006E17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E742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1 492 400,00</w:t>
      </w:r>
      <w:r w:rsidR="009A21D4"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слова «2016</w:t>
      </w:r>
      <w:r w:rsidR="006E171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322 400,00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ей» заменить словами «2016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1 492 400,00</w:t>
      </w:r>
      <w:r w:rsidR="00031D6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6E171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17C71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31D6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="00F356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A21D4" w:rsidRDefault="007D17CA" w:rsidP="00F3560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A6792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.2.  В тексте подпрограммы, в разделе 4 слова «Общий объем финансиров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ания – </w:t>
      </w:r>
      <w:r w:rsidR="003920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322 400,00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«Общий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финансирования – </w:t>
      </w:r>
      <w:r w:rsidR="003920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1 492 400,00</w:t>
      </w:r>
      <w:r w:rsidR="00F3560B"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блей», </w:t>
      </w:r>
      <w:r w:rsidR="00392067">
        <w:rPr>
          <w:rFonts w:ascii="Times New Roman" w:eastAsia="Times New Roman" w:hAnsi="Times New Roman"/>
          <w:sz w:val="28"/>
          <w:szCs w:val="28"/>
          <w:lang w:eastAsia="ru-RU"/>
        </w:rPr>
        <w:t>слова «2016</w:t>
      </w:r>
      <w:r w:rsidR="006E171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392067">
        <w:rPr>
          <w:rFonts w:ascii="Times New Roman" w:eastAsia="Times New Roman" w:hAnsi="Times New Roman"/>
          <w:sz w:val="28"/>
          <w:szCs w:val="28"/>
          <w:lang w:eastAsia="ru-RU"/>
        </w:rPr>
        <w:t>322 400,00</w:t>
      </w:r>
      <w:r w:rsidR="006E171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рублей» заменить </w:t>
      </w:r>
      <w:r w:rsidR="00392067">
        <w:rPr>
          <w:rFonts w:ascii="Times New Roman" w:eastAsia="Times New Roman" w:hAnsi="Times New Roman"/>
          <w:sz w:val="28"/>
          <w:szCs w:val="28"/>
          <w:lang w:eastAsia="ru-RU"/>
        </w:rPr>
        <w:t>словами «2016</w:t>
      </w:r>
      <w:r w:rsidR="00F3560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392067">
        <w:rPr>
          <w:rFonts w:ascii="Times New Roman" w:eastAsia="Times New Roman" w:hAnsi="Times New Roman"/>
          <w:sz w:val="28"/>
          <w:szCs w:val="28"/>
          <w:lang w:eastAsia="ru-RU"/>
        </w:rPr>
        <w:t>1 492 400,00</w:t>
      </w:r>
      <w:r w:rsidR="006E171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рублей»</w:t>
      </w:r>
      <w:r w:rsidR="00F3560B" w:rsidRPr="009A21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2F80" w:rsidRDefault="005F2F80" w:rsidP="005F2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2. Приложение 7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9A21D4" w:rsidRDefault="00B36198" w:rsidP="005F2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F2F8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5F2F80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2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9A21D4" w:rsidRPr="009A21D4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A21D4" w:rsidRPr="009A21D4">
        <w:rPr>
          <w:rFonts w:ascii="Times New Roman" w:eastAsia="Times New Roman" w:hAnsi="Times New Roman"/>
          <w:color w:val="339966"/>
          <w:sz w:val="28"/>
          <w:szCs w:val="28"/>
          <w:lang w:eastAsia="ru-RU"/>
        </w:rPr>
        <w:t xml:space="preserve"> </w:t>
      </w:r>
      <w:proofErr w:type="gram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заместителя главы администрации города Сельцо Брянской области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А.В.Карпухина</w:t>
      </w:r>
      <w:proofErr w:type="spellEnd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04010" w:rsidRPr="009A21D4" w:rsidRDefault="0060401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604010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главы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</w:t>
      </w:r>
      <w:r w:rsidR="004140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В.А.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Великий</w:t>
      </w:r>
      <w:proofErr w:type="spellEnd"/>
      <w:proofErr w:type="gramEnd"/>
    </w:p>
    <w:p w:rsidR="00604010" w:rsidRDefault="00604010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администрации города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А.В.Карпухин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   Е.В. Качур</w:t>
      </w:r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B29" w:rsidRPr="00604010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</w:t>
      </w:r>
    </w:p>
    <w:p w:rsidR="003A2B29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торговли и ЖКХ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О.В. </w:t>
      </w:r>
      <w:proofErr w:type="spellStart"/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Афонина</w:t>
      </w:r>
      <w:proofErr w:type="spellEnd"/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Юрист                                                                                           И.Е. Кононова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9F5" w:rsidRDefault="000236F1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                                                                 С.П. Кононова</w:t>
      </w:r>
    </w:p>
    <w:sectPr w:rsidR="000C69F5" w:rsidSect="00187F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BC"/>
    <w:rsid w:val="000236F1"/>
    <w:rsid w:val="00031D67"/>
    <w:rsid w:val="00033A18"/>
    <w:rsid w:val="00046B90"/>
    <w:rsid w:val="00053A6E"/>
    <w:rsid w:val="00061FAD"/>
    <w:rsid w:val="000663F9"/>
    <w:rsid w:val="0008351E"/>
    <w:rsid w:val="000955BC"/>
    <w:rsid w:val="000B0577"/>
    <w:rsid w:val="000B50DB"/>
    <w:rsid w:val="000C69F5"/>
    <w:rsid w:val="000D5315"/>
    <w:rsid w:val="000E78E9"/>
    <w:rsid w:val="00126ABB"/>
    <w:rsid w:val="001356A2"/>
    <w:rsid w:val="00143F12"/>
    <w:rsid w:val="00155AC6"/>
    <w:rsid w:val="00160734"/>
    <w:rsid w:val="001700BC"/>
    <w:rsid w:val="001767DE"/>
    <w:rsid w:val="001827CA"/>
    <w:rsid w:val="00187FE8"/>
    <w:rsid w:val="00197A39"/>
    <w:rsid w:val="001A4FEA"/>
    <w:rsid w:val="00230EED"/>
    <w:rsid w:val="00245984"/>
    <w:rsid w:val="00256042"/>
    <w:rsid w:val="002563A7"/>
    <w:rsid w:val="0026461F"/>
    <w:rsid w:val="002771B0"/>
    <w:rsid w:val="002965BB"/>
    <w:rsid w:val="002A02E6"/>
    <w:rsid w:val="002B0EC7"/>
    <w:rsid w:val="002C0D38"/>
    <w:rsid w:val="002D5A60"/>
    <w:rsid w:val="002E0196"/>
    <w:rsid w:val="002E4F7E"/>
    <w:rsid w:val="002F18F1"/>
    <w:rsid w:val="00300EC6"/>
    <w:rsid w:val="00301924"/>
    <w:rsid w:val="00302F7A"/>
    <w:rsid w:val="0030636F"/>
    <w:rsid w:val="00314AC4"/>
    <w:rsid w:val="003162FF"/>
    <w:rsid w:val="0039057C"/>
    <w:rsid w:val="00392067"/>
    <w:rsid w:val="00393157"/>
    <w:rsid w:val="003A2B29"/>
    <w:rsid w:val="003B7020"/>
    <w:rsid w:val="003D3D5A"/>
    <w:rsid w:val="004029C7"/>
    <w:rsid w:val="00405509"/>
    <w:rsid w:val="00413591"/>
    <w:rsid w:val="00414017"/>
    <w:rsid w:val="00415D9B"/>
    <w:rsid w:val="00441F37"/>
    <w:rsid w:val="00443BB7"/>
    <w:rsid w:val="0044769A"/>
    <w:rsid w:val="00471E0F"/>
    <w:rsid w:val="0049499F"/>
    <w:rsid w:val="004C3810"/>
    <w:rsid w:val="004E4A86"/>
    <w:rsid w:val="004E5F28"/>
    <w:rsid w:val="004F3B59"/>
    <w:rsid w:val="00522054"/>
    <w:rsid w:val="00534683"/>
    <w:rsid w:val="00550335"/>
    <w:rsid w:val="005C439A"/>
    <w:rsid w:val="005F103F"/>
    <w:rsid w:val="005F2391"/>
    <w:rsid w:val="005F2F80"/>
    <w:rsid w:val="00604010"/>
    <w:rsid w:val="006122D2"/>
    <w:rsid w:val="0062696A"/>
    <w:rsid w:val="00637DFB"/>
    <w:rsid w:val="00642385"/>
    <w:rsid w:val="0064540B"/>
    <w:rsid w:val="00677466"/>
    <w:rsid w:val="006824F3"/>
    <w:rsid w:val="006967AA"/>
    <w:rsid w:val="006A1850"/>
    <w:rsid w:val="006B0046"/>
    <w:rsid w:val="006B31D0"/>
    <w:rsid w:val="006D6F08"/>
    <w:rsid w:val="006D6FE1"/>
    <w:rsid w:val="006E1719"/>
    <w:rsid w:val="006E2BD4"/>
    <w:rsid w:val="006E57A5"/>
    <w:rsid w:val="006E76F5"/>
    <w:rsid w:val="00701A4D"/>
    <w:rsid w:val="00703CD7"/>
    <w:rsid w:val="00705E51"/>
    <w:rsid w:val="00706052"/>
    <w:rsid w:val="0070640A"/>
    <w:rsid w:val="007526B4"/>
    <w:rsid w:val="00753D9E"/>
    <w:rsid w:val="00765C89"/>
    <w:rsid w:val="00774EFC"/>
    <w:rsid w:val="007767C1"/>
    <w:rsid w:val="007B00EE"/>
    <w:rsid w:val="007B0A9D"/>
    <w:rsid w:val="007B51B8"/>
    <w:rsid w:val="007B5E50"/>
    <w:rsid w:val="007B5F96"/>
    <w:rsid w:val="007C31C6"/>
    <w:rsid w:val="007C4A98"/>
    <w:rsid w:val="007D17CA"/>
    <w:rsid w:val="007D4262"/>
    <w:rsid w:val="007E0EBA"/>
    <w:rsid w:val="007E1278"/>
    <w:rsid w:val="007F0464"/>
    <w:rsid w:val="007F5986"/>
    <w:rsid w:val="0081474A"/>
    <w:rsid w:val="00815F91"/>
    <w:rsid w:val="00824A0F"/>
    <w:rsid w:val="00830769"/>
    <w:rsid w:val="008369EC"/>
    <w:rsid w:val="0084269A"/>
    <w:rsid w:val="00845EA9"/>
    <w:rsid w:val="00857381"/>
    <w:rsid w:val="00874704"/>
    <w:rsid w:val="008872D4"/>
    <w:rsid w:val="008B1EDF"/>
    <w:rsid w:val="008B2C68"/>
    <w:rsid w:val="008C42E7"/>
    <w:rsid w:val="008C498D"/>
    <w:rsid w:val="008C7633"/>
    <w:rsid w:val="008D361D"/>
    <w:rsid w:val="008F6B68"/>
    <w:rsid w:val="00904C1E"/>
    <w:rsid w:val="00914E22"/>
    <w:rsid w:val="00917C71"/>
    <w:rsid w:val="00926C4E"/>
    <w:rsid w:val="00934CFD"/>
    <w:rsid w:val="009443A4"/>
    <w:rsid w:val="0095576F"/>
    <w:rsid w:val="009700A5"/>
    <w:rsid w:val="00975723"/>
    <w:rsid w:val="00975BA9"/>
    <w:rsid w:val="00976029"/>
    <w:rsid w:val="00976747"/>
    <w:rsid w:val="00995B92"/>
    <w:rsid w:val="009A0C01"/>
    <w:rsid w:val="009A21D4"/>
    <w:rsid w:val="009A24D9"/>
    <w:rsid w:val="009A465A"/>
    <w:rsid w:val="009C463D"/>
    <w:rsid w:val="009C5F69"/>
    <w:rsid w:val="009E2555"/>
    <w:rsid w:val="009E5BB7"/>
    <w:rsid w:val="009E5FEA"/>
    <w:rsid w:val="00A1346F"/>
    <w:rsid w:val="00A14291"/>
    <w:rsid w:val="00A15DA5"/>
    <w:rsid w:val="00A22AA2"/>
    <w:rsid w:val="00A265A7"/>
    <w:rsid w:val="00A4183F"/>
    <w:rsid w:val="00A4269D"/>
    <w:rsid w:val="00A433F3"/>
    <w:rsid w:val="00A4705B"/>
    <w:rsid w:val="00A50D0A"/>
    <w:rsid w:val="00A67923"/>
    <w:rsid w:val="00A71728"/>
    <w:rsid w:val="00A777A7"/>
    <w:rsid w:val="00A9517D"/>
    <w:rsid w:val="00AA4F50"/>
    <w:rsid w:val="00AB23D3"/>
    <w:rsid w:val="00AB6C27"/>
    <w:rsid w:val="00AF1780"/>
    <w:rsid w:val="00B15017"/>
    <w:rsid w:val="00B21AE7"/>
    <w:rsid w:val="00B230B0"/>
    <w:rsid w:val="00B36198"/>
    <w:rsid w:val="00B41C06"/>
    <w:rsid w:val="00B431F8"/>
    <w:rsid w:val="00B45F2F"/>
    <w:rsid w:val="00B7314D"/>
    <w:rsid w:val="00B96CA6"/>
    <w:rsid w:val="00BA12E1"/>
    <w:rsid w:val="00BB3149"/>
    <w:rsid w:val="00BF76A9"/>
    <w:rsid w:val="00C25AE4"/>
    <w:rsid w:val="00C31157"/>
    <w:rsid w:val="00C34120"/>
    <w:rsid w:val="00C55DF3"/>
    <w:rsid w:val="00C6767F"/>
    <w:rsid w:val="00C730FE"/>
    <w:rsid w:val="00C87744"/>
    <w:rsid w:val="00CA32A5"/>
    <w:rsid w:val="00CB3021"/>
    <w:rsid w:val="00CC08C4"/>
    <w:rsid w:val="00CE2753"/>
    <w:rsid w:val="00CE7129"/>
    <w:rsid w:val="00CF5976"/>
    <w:rsid w:val="00D025F8"/>
    <w:rsid w:val="00D132A0"/>
    <w:rsid w:val="00D15D6A"/>
    <w:rsid w:val="00D2591D"/>
    <w:rsid w:val="00D456BD"/>
    <w:rsid w:val="00D541EF"/>
    <w:rsid w:val="00D624E3"/>
    <w:rsid w:val="00D673A2"/>
    <w:rsid w:val="00D81988"/>
    <w:rsid w:val="00D90A71"/>
    <w:rsid w:val="00DA5746"/>
    <w:rsid w:val="00DD0355"/>
    <w:rsid w:val="00DD560B"/>
    <w:rsid w:val="00DE2B1A"/>
    <w:rsid w:val="00E25C10"/>
    <w:rsid w:val="00E42FC6"/>
    <w:rsid w:val="00E53F33"/>
    <w:rsid w:val="00E55346"/>
    <w:rsid w:val="00E67AAD"/>
    <w:rsid w:val="00E74238"/>
    <w:rsid w:val="00E764F0"/>
    <w:rsid w:val="00E85D2E"/>
    <w:rsid w:val="00E92F02"/>
    <w:rsid w:val="00EC4B60"/>
    <w:rsid w:val="00EF0D84"/>
    <w:rsid w:val="00F007B4"/>
    <w:rsid w:val="00F01888"/>
    <w:rsid w:val="00F10DB2"/>
    <w:rsid w:val="00F24CB4"/>
    <w:rsid w:val="00F30E2D"/>
    <w:rsid w:val="00F3560B"/>
    <w:rsid w:val="00F60481"/>
    <w:rsid w:val="00F67B97"/>
    <w:rsid w:val="00F82944"/>
    <w:rsid w:val="00FA40C2"/>
    <w:rsid w:val="00FA4B6C"/>
    <w:rsid w:val="00FF254F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F25B5-052D-4BB4-A11A-A82B062A3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5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171</cp:revision>
  <cp:lastPrinted>2016-02-01T13:22:00Z</cp:lastPrinted>
  <dcterms:created xsi:type="dcterms:W3CDTF">2014-03-03T04:51:00Z</dcterms:created>
  <dcterms:modified xsi:type="dcterms:W3CDTF">2016-02-01T13:22:00Z</dcterms:modified>
</cp:coreProperties>
</file>